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693024" w14:textId="619AF28A" w:rsidR="00B222F6" w:rsidRPr="00A15172" w:rsidRDefault="00927E63">
      <w:pPr>
        <w:rPr>
          <w:rFonts w:ascii="Georgia" w:hAnsi="Georgia"/>
          <w:b/>
          <w:u w:val="single"/>
        </w:rPr>
      </w:pPr>
      <w:r>
        <w:rPr>
          <w:rFonts w:ascii="Georgia" w:hAnsi="Georgia"/>
          <w:b/>
          <w:u w:val="single"/>
        </w:rPr>
        <w:t>Sargon of Akkad</w:t>
      </w:r>
    </w:p>
    <w:p w14:paraId="156898AB" w14:textId="45185E5A" w:rsidR="00C0286D" w:rsidRPr="00A15172" w:rsidRDefault="00927E63">
      <w:pPr>
        <w:rPr>
          <w:rFonts w:ascii="Georgia" w:hAnsi="Georgia"/>
        </w:rPr>
      </w:pPr>
      <w:r>
        <w:rPr>
          <w:rFonts w:ascii="Georgia" w:hAnsi="Georgia"/>
        </w:rPr>
        <w:t>Examining Mesopotamian Empires</w:t>
      </w:r>
    </w:p>
    <w:p w14:paraId="16CD88DD" w14:textId="52E86B13" w:rsidR="00C0286D" w:rsidRPr="00A15172" w:rsidRDefault="00574A0F">
      <w:pPr>
        <w:rPr>
          <w:rFonts w:ascii="Georgia" w:hAnsi="Georgia"/>
        </w:rPr>
      </w:pPr>
      <w:r w:rsidRPr="00A15172">
        <w:rPr>
          <w:rFonts w:ascii="Georgia" w:hAnsi="Georgia"/>
        </w:rPr>
        <w:t xml:space="preserve">From: </w:t>
      </w:r>
      <w:r w:rsidR="00927E63">
        <w:rPr>
          <w:rFonts w:ascii="Georgia" w:hAnsi="Georgia"/>
        </w:rPr>
        <w:t xml:space="preserve">Sites of Encounter: Empires, Ann </w:t>
      </w:r>
      <w:proofErr w:type="spellStart"/>
      <w:r w:rsidR="00927E63">
        <w:rPr>
          <w:rFonts w:ascii="Georgia" w:hAnsi="Georgia"/>
        </w:rPr>
        <w:t>Sourn</w:t>
      </w:r>
      <w:proofErr w:type="spellEnd"/>
      <w:r w:rsidR="00927E63">
        <w:rPr>
          <w:rFonts w:ascii="Georgia" w:hAnsi="Georgia"/>
        </w:rPr>
        <w:t>, 2012</w:t>
      </w:r>
    </w:p>
    <w:p w14:paraId="6D15CF34" w14:textId="2B82D064" w:rsidR="00574A0F" w:rsidRPr="00A15172" w:rsidRDefault="0019790E" w:rsidP="0019790E">
      <w:pPr>
        <w:spacing w:before="100" w:beforeAutospacing="1" w:after="72"/>
        <w:rPr>
          <w:rFonts w:ascii="Georgia" w:hAnsi="Georgia"/>
        </w:rPr>
      </w:pPr>
      <w:r w:rsidRPr="00A15172">
        <w:rPr>
          <w:rFonts w:ascii="Georgia" w:hAnsi="Georgia"/>
          <w:b/>
        </w:rPr>
        <w:t>History Standards:</w:t>
      </w:r>
      <w:r w:rsidR="00882B8F" w:rsidRPr="00A15172">
        <w:rPr>
          <w:rFonts w:ascii="Georgia" w:hAnsi="Georgia"/>
          <w:b/>
        </w:rPr>
        <w:t xml:space="preserve"> </w:t>
      </w:r>
      <w:r w:rsidR="00927E63">
        <w:rPr>
          <w:rFonts w:ascii="Georgia" w:hAnsi="Georgia"/>
          <w:b/>
        </w:rPr>
        <w:t>6.2.3</w:t>
      </w:r>
      <w:r w:rsidRPr="00A15172">
        <w:rPr>
          <w:rFonts w:ascii="Georgia" w:hAnsi="Georgia"/>
        </w:rPr>
        <w:t xml:space="preserve"> </w:t>
      </w:r>
    </w:p>
    <w:p w14:paraId="39B6CFCB" w14:textId="441E0545" w:rsidR="0012503B" w:rsidRPr="00F93BD6" w:rsidRDefault="00927E63" w:rsidP="0012503B">
      <w:pPr>
        <w:rPr>
          <w:rFonts w:ascii="Georgia" w:hAnsi="Georgia"/>
        </w:rPr>
      </w:pPr>
      <w:r w:rsidRPr="00F93BD6">
        <w:rPr>
          <w:rFonts w:ascii="Georgia" w:hAnsi="Georgia" w:cs="Arial"/>
          <w:color w:val="000000"/>
        </w:rPr>
        <w:t>Understand the relationship between religion and the social and political order in Mesopotamia and Egypt.</w:t>
      </w:r>
    </w:p>
    <w:p w14:paraId="60CF02A2" w14:textId="39079472" w:rsidR="00574A0F" w:rsidRPr="00A15172" w:rsidRDefault="0019790E" w:rsidP="0019790E">
      <w:pPr>
        <w:spacing w:before="100" w:beforeAutospacing="1" w:after="72"/>
        <w:rPr>
          <w:rFonts w:ascii="Georgia" w:hAnsi="Georgia" w:cs="Arial"/>
          <w:b/>
        </w:rPr>
      </w:pPr>
      <w:r w:rsidRPr="00A15172">
        <w:rPr>
          <w:rFonts w:ascii="Georgia" w:hAnsi="Georgia" w:cs="Arial"/>
          <w:b/>
        </w:rPr>
        <w:t xml:space="preserve">CCSS Standards: </w:t>
      </w:r>
      <w:r w:rsidR="00F93BD6">
        <w:rPr>
          <w:rFonts w:ascii="Georgia" w:hAnsi="Georgia" w:cs="Arial"/>
          <w:b/>
        </w:rPr>
        <w:t>Readin</w:t>
      </w:r>
      <w:r w:rsidR="0012503B">
        <w:rPr>
          <w:rFonts w:ascii="Georgia" w:hAnsi="Georgia" w:cs="Arial"/>
          <w:b/>
        </w:rPr>
        <w:t>g</w:t>
      </w:r>
      <w:r w:rsidR="00574A0F" w:rsidRPr="00A15172">
        <w:rPr>
          <w:rFonts w:ascii="Georgia" w:hAnsi="Georgia" w:cs="Arial"/>
          <w:b/>
        </w:rPr>
        <w:t xml:space="preserve">, Grade </w:t>
      </w:r>
      <w:r w:rsidR="00F93BD6">
        <w:rPr>
          <w:rFonts w:ascii="Georgia" w:hAnsi="Georgia" w:cs="Arial"/>
          <w:b/>
        </w:rPr>
        <w:t>6-8</w:t>
      </w:r>
    </w:p>
    <w:p w14:paraId="00268470" w14:textId="24F7489D" w:rsidR="00F93BD6" w:rsidRPr="00F93BD6" w:rsidRDefault="00F93BD6" w:rsidP="00F93BD6">
      <w:pPr>
        <w:rPr>
          <w:rFonts w:ascii="Georgia" w:hAnsi="Georgia"/>
        </w:rPr>
      </w:pPr>
      <w:r w:rsidRPr="00F93BD6">
        <w:rPr>
          <w:rFonts w:ascii="Georgia" w:hAnsi="Georgia"/>
        </w:rPr>
        <w:t>1. Cite specific textual evidence to support analysis</w:t>
      </w:r>
      <w:r>
        <w:rPr>
          <w:rFonts w:ascii="Georgia" w:hAnsi="Georgia"/>
        </w:rPr>
        <w:t xml:space="preserve"> </w:t>
      </w:r>
      <w:r w:rsidRPr="00F93BD6">
        <w:rPr>
          <w:rFonts w:ascii="Georgia" w:hAnsi="Georgia"/>
        </w:rPr>
        <w:t>of primary and secondary sources.</w:t>
      </w:r>
    </w:p>
    <w:p w14:paraId="1B79F4FC" w14:textId="6A361B27" w:rsidR="00F93BD6" w:rsidRPr="00F93BD6" w:rsidRDefault="00F93BD6" w:rsidP="00F93BD6">
      <w:pPr>
        <w:rPr>
          <w:rFonts w:ascii="Georgia" w:hAnsi="Georgia"/>
        </w:rPr>
      </w:pPr>
      <w:r w:rsidRPr="00F93BD6">
        <w:rPr>
          <w:rFonts w:ascii="Georgia" w:hAnsi="Georgia"/>
        </w:rPr>
        <w:t>2. Determine the ce</w:t>
      </w:r>
      <w:r>
        <w:rPr>
          <w:rFonts w:ascii="Georgia" w:hAnsi="Georgia"/>
        </w:rPr>
        <w:t xml:space="preserve">ntral ideas or information of a </w:t>
      </w:r>
      <w:r w:rsidRPr="00F93BD6">
        <w:rPr>
          <w:rFonts w:ascii="Georgia" w:hAnsi="Georgia"/>
        </w:rPr>
        <w:t>primary or secondary source; provide an accurate</w:t>
      </w:r>
      <w:r>
        <w:rPr>
          <w:rFonts w:ascii="Georgia" w:hAnsi="Georgia"/>
        </w:rPr>
        <w:t xml:space="preserve"> </w:t>
      </w:r>
      <w:r w:rsidRPr="00F93BD6">
        <w:rPr>
          <w:rFonts w:ascii="Georgia" w:hAnsi="Georgia"/>
        </w:rPr>
        <w:t>summary of the source distinct from prior</w:t>
      </w:r>
      <w:r>
        <w:rPr>
          <w:rFonts w:ascii="Georgia" w:hAnsi="Georgia"/>
        </w:rPr>
        <w:t xml:space="preserve"> </w:t>
      </w:r>
      <w:r w:rsidRPr="00F93BD6">
        <w:rPr>
          <w:rFonts w:ascii="Georgia" w:hAnsi="Georgia"/>
        </w:rPr>
        <w:t>knowledge or opinions.</w:t>
      </w:r>
    </w:p>
    <w:p w14:paraId="5FFF6020" w14:textId="6E48B8BF" w:rsidR="00F93BD6" w:rsidRDefault="00F93BD6" w:rsidP="00F93BD6">
      <w:pPr>
        <w:rPr>
          <w:rFonts w:ascii="Georgia" w:hAnsi="Georgia"/>
        </w:rPr>
      </w:pPr>
      <w:r w:rsidRPr="00F93BD6">
        <w:rPr>
          <w:rFonts w:ascii="Georgia" w:hAnsi="Georgia"/>
        </w:rPr>
        <w:t>4. Determine t</w:t>
      </w:r>
      <w:r>
        <w:rPr>
          <w:rFonts w:ascii="Georgia" w:hAnsi="Georgia"/>
        </w:rPr>
        <w:t xml:space="preserve">he meaning of words and phrases </w:t>
      </w:r>
      <w:r w:rsidRPr="00F93BD6">
        <w:rPr>
          <w:rFonts w:ascii="Georgia" w:hAnsi="Georgia"/>
        </w:rPr>
        <w:t>as they are used in a text, including vocabulary</w:t>
      </w:r>
      <w:r>
        <w:rPr>
          <w:rFonts w:ascii="Georgia" w:hAnsi="Georgia"/>
        </w:rPr>
        <w:t xml:space="preserve"> </w:t>
      </w:r>
      <w:r w:rsidRPr="00F93BD6">
        <w:rPr>
          <w:rFonts w:ascii="Georgia" w:hAnsi="Georgia"/>
        </w:rPr>
        <w:t>specific to domains related to history/social</w:t>
      </w:r>
      <w:r>
        <w:rPr>
          <w:rFonts w:ascii="Georgia" w:hAnsi="Georgia"/>
        </w:rPr>
        <w:t xml:space="preserve"> </w:t>
      </w:r>
      <w:r w:rsidRPr="00F93BD6">
        <w:rPr>
          <w:rFonts w:ascii="Georgia" w:hAnsi="Georgia"/>
        </w:rPr>
        <w:t>studies.</w:t>
      </w:r>
    </w:p>
    <w:p w14:paraId="76E45D49" w14:textId="77777777" w:rsidR="00F93BD6" w:rsidRPr="00F93BD6" w:rsidRDefault="00F93BD6" w:rsidP="00F93BD6">
      <w:pPr>
        <w:rPr>
          <w:rFonts w:ascii="Georgia" w:hAnsi="Georgia"/>
        </w:rPr>
      </w:pPr>
      <w:bookmarkStart w:id="0" w:name="_GoBack"/>
      <w:bookmarkEnd w:id="0"/>
    </w:p>
    <w:p w14:paraId="559EBDE2" w14:textId="77777777" w:rsidR="00F93BD6" w:rsidRDefault="00574A0F" w:rsidP="00F93BD6">
      <w:pPr>
        <w:rPr>
          <w:rFonts w:ascii="Georgia" w:eastAsia="Cambria" w:hAnsi="Georgia" w:cs="Calibri"/>
          <w:b/>
        </w:rPr>
      </w:pPr>
      <w:r w:rsidRPr="00F93BD6">
        <w:rPr>
          <w:rFonts w:ascii="Georgia" w:eastAsia="Cambria" w:hAnsi="Georgia" w:cs="Calibri"/>
          <w:b/>
        </w:rPr>
        <w:t>Guiding</w:t>
      </w:r>
      <w:r w:rsidRPr="00A15172">
        <w:rPr>
          <w:rFonts w:ascii="Georgia" w:eastAsia="Cambria" w:hAnsi="Georgia" w:cs="Calibri"/>
          <w:b/>
        </w:rPr>
        <w:t xml:space="preserve"> Q</w:t>
      </w:r>
      <w:r w:rsidR="00882B8F" w:rsidRPr="00A15172">
        <w:rPr>
          <w:rFonts w:ascii="Georgia" w:eastAsia="Cambria" w:hAnsi="Georgia" w:cs="Calibri"/>
          <w:b/>
        </w:rPr>
        <w:t>uestion</w:t>
      </w:r>
      <w:r w:rsidRPr="00A15172">
        <w:rPr>
          <w:rFonts w:ascii="Georgia" w:eastAsia="Cambria" w:hAnsi="Georgia" w:cs="Calibri"/>
          <w:b/>
        </w:rPr>
        <w:t>:</w:t>
      </w:r>
    </w:p>
    <w:p w14:paraId="33E54BA9" w14:textId="45E77240" w:rsidR="00927E63" w:rsidRPr="00F93BD6" w:rsidRDefault="00927E63" w:rsidP="00F93BD6">
      <w:pPr>
        <w:rPr>
          <w:rFonts w:ascii="Georgia" w:eastAsia="Cambria" w:hAnsi="Georgia" w:cs="Calibri"/>
          <w:b/>
        </w:rPr>
      </w:pPr>
      <w:r w:rsidRPr="00927E63">
        <w:rPr>
          <w:rFonts w:ascii="Georgia" w:hAnsi="Georgia" w:cs="Helvetica"/>
          <w:bCs/>
          <w:color w:val="000000"/>
        </w:rPr>
        <w:t>How did Sargon of Akkad rule his empire?</w:t>
      </w:r>
    </w:p>
    <w:p w14:paraId="7F80B2AC" w14:textId="6EC8F344" w:rsidR="00574A0F" w:rsidRDefault="00574A0F" w:rsidP="00574A0F">
      <w:pPr>
        <w:spacing w:before="100" w:beforeAutospacing="1" w:after="72"/>
        <w:rPr>
          <w:rFonts w:ascii="Georgia" w:eastAsia="Cambria" w:hAnsi="Georgia" w:cs="Calibri"/>
          <w:b/>
        </w:rPr>
      </w:pPr>
      <w:r w:rsidRPr="00A15172">
        <w:rPr>
          <w:rFonts w:ascii="Georgia" w:eastAsia="Cambria" w:hAnsi="Georgia" w:cs="Calibri"/>
          <w:b/>
        </w:rPr>
        <w:t>Overview of Lesson:</w:t>
      </w:r>
    </w:p>
    <w:p w14:paraId="629CB69B" w14:textId="77777777" w:rsidR="005F384F" w:rsidRPr="00ED73FC"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r w:rsidRPr="00ED73FC">
        <w:rPr>
          <w:rFonts w:ascii="Georgia" w:hAnsi="Georgia" w:cs="Helvetica"/>
          <w:b/>
          <w:bCs/>
          <w:color w:val="000000"/>
        </w:rPr>
        <w:t xml:space="preserve">Context: </w:t>
      </w:r>
      <w:r w:rsidRPr="00ED73FC">
        <w:rPr>
          <w:rFonts w:ascii="Georgia" w:hAnsi="Georgia" w:cs="Helvetica"/>
          <w:color w:val="000000"/>
        </w:rPr>
        <w:t>Students are already familiar with the Mesopotamian region, previously learning about the Sumerian civilization. This would follow an introduction to the various empires of Mesopotamia so that students understand vocabulary like “Akkad” and “Babylon.”</w:t>
      </w:r>
    </w:p>
    <w:p w14:paraId="7F791491" w14:textId="77777777" w:rsidR="00927E63" w:rsidRPr="00ED73FC" w:rsidRDefault="00927E63"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p>
    <w:p w14:paraId="311634B2" w14:textId="77777777" w:rsidR="005F384F" w:rsidRPr="00ED73FC"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r w:rsidRPr="00ED73FC">
        <w:rPr>
          <w:rFonts w:ascii="Georgia" w:hAnsi="Georgia" w:cs="Helvetica"/>
          <w:b/>
          <w:bCs/>
          <w:color w:val="000000"/>
        </w:rPr>
        <w:t xml:space="preserve">Objective: </w:t>
      </w:r>
      <w:r w:rsidRPr="00ED73FC">
        <w:rPr>
          <w:rFonts w:ascii="Georgia" w:hAnsi="Georgia" w:cs="Helvetica"/>
          <w:color w:val="000000"/>
        </w:rPr>
        <w:t>Students will show understanding of empire by making a bubble map with at least 3 descriptions of empire, using evidence from the primary source text to support their claims.</w:t>
      </w:r>
    </w:p>
    <w:p w14:paraId="2678B309" w14:textId="77777777" w:rsidR="00927E63" w:rsidRPr="00ED73FC" w:rsidRDefault="00927E63"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p>
    <w:p w14:paraId="3BF06914" w14:textId="77777777" w:rsidR="005F384F" w:rsidRPr="00ED73FC"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r w:rsidRPr="00ED73FC">
        <w:rPr>
          <w:rFonts w:ascii="Georgia" w:hAnsi="Georgia" w:cs="Helvetica"/>
          <w:b/>
          <w:bCs/>
          <w:color w:val="000000"/>
        </w:rPr>
        <w:t xml:space="preserve">Primary Source: </w:t>
      </w:r>
      <w:r w:rsidRPr="00ED73FC">
        <w:rPr>
          <w:rFonts w:ascii="Georgia" w:hAnsi="Georgia" w:cs="Helvetica"/>
          <w:color w:val="000000"/>
        </w:rPr>
        <w:t>Excerpt from “Chronicles of Early Kings,” often referred to ABC 20 (Assyrian and Babylonian Chronicles) translated by A.K. Grayson and published in 1975, found at http://www.livius.org/cg-cm/chronicles/abc20/kings.html. This reading is attached.</w:t>
      </w:r>
    </w:p>
    <w:p w14:paraId="6316F6A2" w14:textId="77777777" w:rsidR="00927E63" w:rsidRPr="00ED73FC" w:rsidRDefault="00927E63"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p>
    <w:p w14:paraId="10FC0AFF" w14:textId="77777777" w:rsidR="005F384F" w:rsidRPr="00ED73FC"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r w:rsidRPr="00ED73FC">
        <w:rPr>
          <w:rFonts w:ascii="Georgia" w:hAnsi="Georgia" w:cs="Helvetica"/>
          <w:b/>
          <w:bCs/>
          <w:color w:val="000000"/>
        </w:rPr>
        <w:t xml:space="preserve">Product: </w:t>
      </w:r>
      <w:r w:rsidRPr="00ED73FC">
        <w:rPr>
          <w:rFonts w:ascii="Georgia" w:hAnsi="Georgia" w:cs="Helvetica"/>
          <w:color w:val="000000"/>
        </w:rPr>
        <w:t xml:space="preserve">Make a bubble map with at least three branches. For each branch, write a description of </w:t>
      </w:r>
      <w:proofErr w:type="spellStart"/>
      <w:r w:rsidRPr="00ED73FC">
        <w:rPr>
          <w:rFonts w:ascii="Georgia" w:hAnsi="Georgia" w:cs="Helvetica"/>
          <w:color w:val="000000"/>
        </w:rPr>
        <w:t>Sargon</w:t>
      </w:r>
      <w:r w:rsidRPr="00ED73FC">
        <w:rPr>
          <w:rFonts w:ascii="Times New Roman" w:hAnsi="Times New Roman" w:cs="Times New Roman"/>
          <w:color w:val="000000"/>
        </w:rPr>
        <w:t>ʼ</w:t>
      </w:r>
      <w:r w:rsidRPr="00ED73FC">
        <w:rPr>
          <w:rFonts w:ascii="Georgia" w:hAnsi="Georgia" w:cs="Helvetica"/>
          <w:color w:val="000000"/>
        </w:rPr>
        <w:t>s</w:t>
      </w:r>
      <w:proofErr w:type="spellEnd"/>
      <w:r w:rsidRPr="00ED73FC">
        <w:rPr>
          <w:rFonts w:ascii="Georgia" w:hAnsi="Georgia" w:cs="Helvetica"/>
          <w:color w:val="000000"/>
        </w:rPr>
        <w:t xml:space="preserve"> rule. Be sure to include evidence from the text to support your claim (include the line number).</w:t>
      </w:r>
    </w:p>
    <w:p w14:paraId="03009DB7" w14:textId="77777777" w:rsidR="00927E63" w:rsidRPr="00ED73FC" w:rsidRDefault="00927E63"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p>
    <w:p w14:paraId="303E8D3D" w14:textId="77777777" w:rsidR="005F384F" w:rsidRPr="00ED73FC"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Helvetica"/>
          <w:color w:val="000000"/>
        </w:rPr>
      </w:pPr>
      <w:r w:rsidRPr="00ED73FC">
        <w:rPr>
          <w:rFonts w:ascii="Georgia" w:hAnsi="Georgia" w:cs="Helvetica"/>
          <w:b/>
          <w:bCs/>
          <w:color w:val="000000"/>
        </w:rPr>
        <w:t xml:space="preserve">Extension Ideas: </w:t>
      </w:r>
      <w:r w:rsidRPr="00ED73FC">
        <w:rPr>
          <w:rFonts w:ascii="Georgia" w:hAnsi="Georgia" w:cs="Helvetica"/>
          <w:color w:val="000000"/>
        </w:rPr>
        <w:t xml:space="preserve">After this thinking map has been made, you could have students do a number of writing activities. For example, students could write a paragraph answering the question: How did Sargon of Akkad rule his empire? You could also have students write a journal from the perspective of a conquered person to describe their experience under </w:t>
      </w:r>
      <w:proofErr w:type="spellStart"/>
      <w:r w:rsidRPr="00ED73FC">
        <w:rPr>
          <w:rFonts w:ascii="Georgia" w:hAnsi="Georgia" w:cs="Helvetica"/>
          <w:color w:val="000000"/>
        </w:rPr>
        <w:t>Sargon</w:t>
      </w:r>
      <w:r w:rsidRPr="00ED73FC">
        <w:rPr>
          <w:rFonts w:ascii="Times New Roman" w:hAnsi="Times New Roman" w:cs="Times New Roman"/>
          <w:color w:val="000000"/>
        </w:rPr>
        <w:t>ʼ</w:t>
      </w:r>
      <w:r w:rsidRPr="00ED73FC">
        <w:rPr>
          <w:rFonts w:ascii="Georgia" w:hAnsi="Georgia" w:cs="Helvetica"/>
          <w:color w:val="000000"/>
        </w:rPr>
        <w:t>s</w:t>
      </w:r>
      <w:proofErr w:type="spellEnd"/>
      <w:r w:rsidRPr="00ED73FC">
        <w:rPr>
          <w:rFonts w:ascii="Georgia" w:hAnsi="Georgia" w:cs="Helvetica"/>
          <w:color w:val="000000"/>
        </w:rPr>
        <w:t xml:space="preserve"> rule.</w:t>
      </w:r>
    </w:p>
    <w:p w14:paraId="02D34E9B" w14:textId="4B7018EA" w:rsidR="005F384F" w:rsidRPr="00ED73FC"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hAnsi="Georgia" w:cs="Cambria"/>
          <w:color w:val="000000"/>
        </w:rPr>
      </w:pPr>
    </w:p>
    <w:p w14:paraId="7F7B504B"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5"/>
          <w:szCs w:val="15"/>
        </w:rPr>
      </w:pPr>
    </w:p>
    <w:p w14:paraId="38C45219"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5"/>
          <w:szCs w:val="15"/>
        </w:rPr>
      </w:pPr>
    </w:p>
    <w:p w14:paraId="5FAEF195" w14:textId="77777777" w:rsidR="00927E63" w:rsidRDefault="00927E63">
      <w:pPr>
        <w:rPr>
          <w:rFonts w:ascii="Helvetica" w:hAnsi="Helvetica" w:cs="Helvetica"/>
          <w:b/>
          <w:bCs/>
          <w:color w:val="000000"/>
          <w:sz w:val="31"/>
          <w:szCs w:val="31"/>
        </w:rPr>
      </w:pPr>
      <w:r>
        <w:rPr>
          <w:rFonts w:ascii="Helvetica" w:hAnsi="Helvetica" w:cs="Helvetica"/>
          <w:b/>
          <w:bCs/>
          <w:color w:val="000000"/>
          <w:sz w:val="31"/>
          <w:szCs w:val="31"/>
        </w:rPr>
        <w:br w:type="page"/>
      </w:r>
    </w:p>
    <w:p w14:paraId="389940FA" w14:textId="49AF286E"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sz w:val="31"/>
          <w:szCs w:val="31"/>
        </w:rPr>
      </w:pPr>
      <w:r>
        <w:rPr>
          <w:rFonts w:ascii="Helvetica" w:hAnsi="Helvetica" w:cs="Helvetica"/>
          <w:b/>
          <w:bCs/>
          <w:color w:val="000000"/>
          <w:sz w:val="31"/>
          <w:szCs w:val="31"/>
        </w:rPr>
        <w:lastRenderedPageBreak/>
        <w:t>Excerpt from “Chronicle of Early Kings”</w:t>
      </w:r>
    </w:p>
    <w:p w14:paraId="6A5E9B39"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 xml:space="preserve">Introduction: </w:t>
      </w:r>
      <w:r>
        <w:rPr>
          <w:rFonts w:ascii="Helvetica" w:hAnsi="Helvetica" w:cs="Helvetica"/>
          <w:color w:val="000000"/>
        </w:rPr>
        <w:t>The “Chronicle of Early Kings</w:t>
      </w:r>
      <w:r>
        <w:rPr>
          <w:rFonts w:ascii="Helvetica" w:hAnsi="Helvetica" w:cs="Helvetica"/>
          <w:b/>
          <w:bCs/>
          <w:color w:val="000000"/>
        </w:rPr>
        <w:t xml:space="preserve">” </w:t>
      </w:r>
      <w:r>
        <w:rPr>
          <w:rFonts w:ascii="Helvetica" w:hAnsi="Helvetica" w:cs="Helvetica"/>
          <w:color w:val="000000"/>
        </w:rPr>
        <w:t>is a text from ancient Babylonia, an empire that ruled Mesopotamia many years after Sargon. Although it claims to offer information about the oldest period and the Old-Babylonian empire, it was probably written much later. This chronicle was written on the first of two tablets; the line numbering has been added to help modern readers.</w:t>
      </w:r>
    </w:p>
    <w:p w14:paraId="4A75C2D5"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iCs/>
          <w:color w:val="000000"/>
        </w:rPr>
      </w:pPr>
      <w:r>
        <w:rPr>
          <w:rFonts w:ascii="Helvetica" w:hAnsi="Helvetica" w:cs="Helvetica"/>
          <w:i/>
          <w:iCs/>
          <w:color w:val="000000"/>
        </w:rPr>
        <w:t>Source: Translation adapted from A.K. Grayson in Assyrian and Babylonian Chronicles published in 1975.</w:t>
      </w:r>
    </w:p>
    <w:p w14:paraId="5E8E556F"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1</w:t>
      </w:r>
      <w:r>
        <w:rPr>
          <w:rFonts w:ascii="Helvetica" w:hAnsi="Helvetica" w:cs="Helvetica"/>
          <w:b/>
          <w:bCs/>
          <w:color w:val="000000"/>
        </w:rPr>
        <w:tab/>
      </w:r>
      <w:r>
        <w:rPr>
          <w:rFonts w:ascii="Helvetica" w:hAnsi="Helvetica" w:cs="Helvetica"/>
          <w:color w:val="000000"/>
        </w:rPr>
        <w:t xml:space="preserve">Sargon, king of Agade [Akkad], came to power during the reign of </w:t>
      </w:r>
      <w:proofErr w:type="spellStart"/>
      <w:r>
        <w:rPr>
          <w:rFonts w:ascii="Helvetica" w:hAnsi="Helvetica" w:cs="Helvetica"/>
          <w:color w:val="000000"/>
        </w:rPr>
        <w:t>Ištar</w:t>
      </w:r>
      <w:proofErr w:type="spellEnd"/>
      <w:r>
        <w:rPr>
          <w:rFonts w:ascii="Helvetica" w:hAnsi="Helvetica" w:cs="Helvetica"/>
          <w:color w:val="000000"/>
        </w:rPr>
        <w:t xml:space="preserve"> and </w:t>
      </w:r>
    </w:p>
    <w:p w14:paraId="1339FFDB"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2</w:t>
      </w:r>
      <w:r>
        <w:rPr>
          <w:rFonts w:ascii="Helvetica" w:hAnsi="Helvetica" w:cs="Helvetica"/>
          <w:b/>
          <w:bCs/>
          <w:color w:val="000000"/>
        </w:rPr>
        <w:tab/>
      </w:r>
      <w:r>
        <w:rPr>
          <w:rFonts w:ascii="Helvetica" w:hAnsi="Helvetica" w:cs="Helvetica"/>
          <w:color w:val="000000"/>
        </w:rPr>
        <w:t xml:space="preserve">he had neither rival nor equal. His splendor, over the lands </w:t>
      </w:r>
    </w:p>
    <w:p w14:paraId="66C896F3"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3</w:t>
      </w:r>
      <w:r>
        <w:rPr>
          <w:rFonts w:ascii="Helvetica" w:hAnsi="Helvetica" w:cs="Helvetica"/>
          <w:b/>
          <w:bCs/>
          <w:color w:val="000000"/>
        </w:rPr>
        <w:tab/>
      </w:r>
      <w:r>
        <w:rPr>
          <w:rFonts w:ascii="Helvetica" w:hAnsi="Helvetica" w:cs="Helvetica"/>
          <w:color w:val="000000"/>
        </w:rPr>
        <w:t xml:space="preserve">it diffused [spread]. He crossed the sea in the east. </w:t>
      </w:r>
    </w:p>
    <w:p w14:paraId="22C03927" w14:textId="3853CE55"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4</w:t>
      </w:r>
      <w:r>
        <w:rPr>
          <w:rFonts w:ascii="Helvetica" w:hAnsi="Helvetica" w:cs="Helvetica"/>
          <w:b/>
          <w:bCs/>
          <w:color w:val="000000"/>
        </w:rPr>
        <w:tab/>
      </w:r>
      <w:r>
        <w:rPr>
          <w:rFonts w:ascii="Helvetica" w:hAnsi="Helvetica" w:cs="Helvetica"/>
          <w:color w:val="000000"/>
        </w:rPr>
        <w:t>In the eleventh year he conquered the western land to its farthest point.</w:t>
      </w:r>
    </w:p>
    <w:p w14:paraId="021F557F"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5</w:t>
      </w:r>
      <w:r>
        <w:rPr>
          <w:rFonts w:ascii="Helvetica" w:hAnsi="Helvetica" w:cs="Helvetica"/>
          <w:b/>
          <w:bCs/>
          <w:color w:val="000000"/>
        </w:rPr>
        <w:tab/>
      </w:r>
      <w:r>
        <w:rPr>
          <w:rFonts w:ascii="Helvetica" w:hAnsi="Helvetica" w:cs="Helvetica"/>
          <w:color w:val="000000"/>
        </w:rPr>
        <w:t xml:space="preserve">He brought it under one authority. He set up his statues there </w:t>
      </w:r>
    </w:p>
    <w:p w14:paraId="5FC8873D"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6</w:t>
      </w:r>
      <w:r>
        <w:rPr>
          <w:rFonts w:ascii="Helvetica" w:hAnsi="Helvetica" w:cs="Helvetica"/>
          <w:b/>
          <w:bCs/>
          <w:color w:val="000000"/>
        </w:rPr>
        <w:tab/>
      </w:r>
      <w:r>
        <w:rPr>
          <w:rFonts w:ascii="Helvetica" w:hAnsi="Helvetica" w:cs="Helvetica"/>
          <w:color w:val="000000"/>
        </w:rPr>
        <w:t xml:space="preserve">and ferried the west's booty [treasures] across on barges. </w:t>
      </w:r>
    </w:p>
    <w:p w14:paraId="306768D0"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7</w:t>
      </w:r>
      <w:r>
        <w:rPr>
          <w:rFonts w:ascii="Helvetica" w:hAnsi="Helvetica" w:cs="Helvetica"/>
          <w:b/>
          <w:bCs/>
          <w:color w:val="000000"/>
        </w:rPr>
        <w:tab/>
      </w:r>
      <w:r>
        <w:rPr>
          <w:rFonts w:ascii="Helvetica" w:hAnsi="Helvetica" w:cs="Helvetica"/>
          <w:color w:val="000000"/>
        </w:rPr>
        <w:t xml:space="preserve">He stationed his court officials at intervals of five double hours and </w:t>
      </w:r>
    </w:p>
    <w:p w14:paraId="7471B2D8"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8</w:t>
      </w:r>
      <w:r>
        <w:rPr>
          <w:rFonts w:ascii="Helvetica" w:hAnsi="Helvetica" w:cs="Helvetica"/>
          <w:b/>
          <w:bCs/>
          <w:color w:val="000000"/>
        </w:rPr>
        <w:tab/>
      </w:r>
      <w:r>
        <w:rPr>
          <w:rFonts w:ascii="Helvetica" w:hAnsi="Helvetica" w:cs="Helvetica"/>
          <w:color w:val="000000"/>
        </w:rPr>
        <w:t xml:space="preserve">ruled in unity the tribes of the lands. </w:t>
      </w:r>
    </w:p>
    <w:p w14:paraId="621C420A"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9</w:t>
      </w:r>
      <w:r>
        <w:rPr>
          <w:rFonts w:ascii="Helvetica" w:hAnsi="Helvetica" w:cs="Helvetica"/>
          <w:b/>
          <w:bCs/>
          <w:color w:val="000000"/>
        </w:rPr>
        <w:tab/>
      </w:r>
      <w:r>
        <w:rPr>
          <w:rFonts w:ascii="Helvetica" w:hAnsi="Helvetica" w:cs="Helvetica"/>
          <w:color w:val="000000"/>
        </w:rPr>
        <w:t xml:space="preserve">He marched to </w:t>
      </w:r>
      <w:proofErr w:type="spellStart"/>
      <w:r>
        <w:rPr>
          <w:rFonts w:ascii="Helvetica" w:hAnsi="Helvetica" w:cs="Helvetica"/>
          <w:color w:val="000000"/>
        </w:rPr>
        <w:t>Kazallu</w:t>
      </w:r>
      <w:proofErr w:type="spellEnd"/>
      <w:r>
        <w:rPr>
          <w:rFonts w:ascii="Helvetica" w:hAnsi="Helvetica" w:cs="Helvetica"/>
          <w:color w:val="000000"/>
        </w:rPr>
        <w:t xml:space="preserve"> and turned </w:t>
      </w:r>
      <w:proofErr w:type="spellStart"/>
      <w:r>
        <w:rPr>
          <w:rFonts w:ascii="Helvetica" w:hAnsi="Helvetica" w:cs="Helvetica"/>
          <w:color w:val="000000"/>
        </w:rPr>
        <w:t>Kazallu</w:t>
      </w:r>
      <w:proofErr w:type="spellEnd"/>
      <w:r>
        <w:rPr>
          <w:rFonts w:ascii="Helvetica" w:hAnsi="Helvetica" w:cs="Helvetica"/>
          <w:color w:val="000000"/>
        </w:rPr>
        <w:t xml:space="preserve"> into a ruin heap, </w:t>
      </w:r>
    </w:p>
    <w:p w14:paraId="3754CE03"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roofErr w:type="gramStart"/>
      <w:r>
        <w:rPr>
          <w:rFonts w:ascii="Helvetica" w:hAnsi="Helvetica" w:cs="Helvetica"/>
          <w:b/>
          <w:bCs/>
          <w:color w:val="000000"/>
        </w:rPr>
        <w:t>10</w:t>
      </w:r>
      <w:r>
        <w:rPr>
          <w:rFonts w:ascii="Helvetica" w:hAnsi="Helvetica" w:cs="Helvetica"/>
          <w:b/>
          <w:bCs/>
          <w:color w:val="000000"/>
        </w:rPr>
        <w:tab/>
      </w:r>
      <w:r>
        <w:rPr>
          <w:rFonts w:ascii="Helvetica" w:hAnsi="Helvetica" w:cs="Helvetica"/>
          <w:color w:val="000000"/>
        </w:rPr>
        <w:t>so that there was not even a perch for a bird left.</w:t>
      </w:r>
      <w:proofErr w:type="gramEnd"/>
      <w:r>
        <w:rPr>
          <w:rFonts w:ascii="Helvetica" w:hAnsi="Helvetica" w:cs="Helvetica"/>
          <w:color w:val="000000"/>
        </w:rPr>
        <w:t xml:space="preserve"> </w:t>
      </w:r>
    </w:p>
    <w:p w14:paraId="27915ACA"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11</w:t>
      </w:r>
      <w:r>
        <w:rPr>
          <w:rFonts w:ascii="Helvetica" w:hAnsi="Helvetica" w:cs="Helvetica"/>
          <w:b/>
          <w:bCs/>
          <w:color w:val="000000"/>
        </w:rPr>
        <w:tab/>
      </w:r>
      <w:r>
        <w:rPr>
          <w:rFonts w:ascii="Helvetica" w:hAnsi="Helvetica" w:cs="Helvetica"/>
          <w:color w:val="000000"/>
        </w:rPr>
        <w:t xml:space="preserve">Afterwards, in his old age, all of the lands rebelled again and </w:t>
      </w:r>
    </w:p>
    <w:p w14:paraId="661692F2"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12</w:t>
      </w:r>
      <w:r>
        <w:rPr>
          <w:rFonts w:ascii="Helvetica" w:hAnsi="Helvetica" w:cs="Helvetica"/>
          <w:b/>
          <w:bCs/>
          <w:color w:val="000000"/>
        </w:rPr>
        <w:tab/>
      </w:r>
      <w:r>
        <w:rPr>
          <w:rFonts w:ascii="Helvetica" w:hAnsi="Helvetica" w:cs="Helvetica"/>
          <w:color w:val="000000"/>
        </w:rPr>
        <w:t xml:space="preserve">surrounded him in Agade. Sargon went out to fight and brought about their defeat. </w:t>
      </w:r>
    </w:p>
    <w:p w14:paraId="0B35AAB6"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13</w:t>
      </w:r>
      <w:r>
        <w:rPr>
          <w:rFonts w:ascii="Helvetica" w:hAnsi="Helvetica" w:cs="Helvetica"/>
          <w:b/>
          <w:bCs/>
          <w:color w:val="000000"/>
        </w:rPr>
        <w:tab/>
      </w:r>
      <w:r>
        <w:rPr>
          <w:rFonts w:ascii="Helvetica" w:hAnsi="Helvetica" w:cs="Helvetica"/>
          <w:color w:val="000000"/>
        </w:rPr>
        <w:t xml:space="preserve">He overthrew them and overpowered their extensive army. </w:t>
      </w:r>
    </w:p>
    <w:p w14:paraId="2BB62BB3"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14</w:t>
      </w:r>
      <w:r>
        <w:rPr>
          <w:rFonts w:ascii="Helvetica" w:hAnsi="Helvetica" w:cs="Helvetica"/>
          <w:b/>
          <w:bCs/>
          <w:color w:val="000000"/>
        </w:rPr>
        <w:tab/>
      </w:r>
      <w:r>
        <w:rPr>
          <w:rFonts w:ascii="Helvetica" w:hAnsi="Helvetica" w:cs="Helvetica"/>
          <w:color w:val="000000"/>
        </w:rPr>
        <w:t xml:space="preserve">Afterwards, </w:t>
      </w:r>
      <w:proofErr w:type="spellStart"/>
      <w:r>
        <w:rPr>
          <w:rFonts w:ascii="Helvetica" w:hAnsi="Helvetica" w:cs="Helvetica"/>
          <w:color w:val="000000"/>
        </w:rPr>
        <w:t>Subartu</w:t>
      </w:r>
      <w:proofErr w:type="spellEnd"/>
      <w:r>
        <w:rPr>
          <w:rFonts w:ascii="Helvetica" w:hAnsi="Helvetica" w:cs="Helvetica"/>
          <w:color w:val="000000"/>
        </w:rPr>
        <w:t xml:space="preserve"> attacked Sargon in full force and called him to arms. </w:t>
      </w:r>
    </w:p>
    <w:p w14:paraId="3E6DF1C6"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15</w:t>
      </w:r>
      <w:r>
        <w:rPr>
          <w:rFonts w:ascii="Helvetica" w:hAnsi="Helvetica" w:cs="Helvetica"/>
          <w:b/>
          <w:bCs/>
          <w:color w:val="000000"/>
        </w:rPr>
        <w:tab/>
      </w:r>
      <w:r>
        <w:rPr>
          <w:rFonts w:ascii="Helvetica" w:hAnsi="Helvetica" w:cs="Helvetica"/>
          <w:color w:val="000000"/>
        </w:rPr>
        <w:t xml:space="preserve">Sargon set an ambush and completely defeated them. </w:t>
      </w:r>
    </w:p>
    <w:p w14:paraId="456C3A54"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16</w:t>
      </w:r>
      <w:r>
        <w:rPr>
          <w:rFonts w:ascii="Helvetica" w:hAnsi="Helvetica" w:cs="Helvetica"/>
          <w:b/>
          <w:bCs/>
          <w:color w:val="000000"/>
        </w:rPr>
        <w:tab/>
      </w:r>
      <w:r>
        <w:rPr>
          <w:rFonts w:ascii="Helvetica" w:hAnsi="Helvetica" w:cs="Helvetica"/>
          <w:color w:val="000000"/>
        </w:rPr>
        <w:t xml:space="preserve">He overpowered their extensive army </w:t>
      </w:r>
    </w:p>
    <w:p w14:paraId="67C6BA1C"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17</w:t>
      </w:r>
      <w:r>
        <w:rPr>
          <w:rFonts w:ascii="Helvetica" w:hAnsi="Helvetica" w:cs="Helvetica"/>
          <w:b/>
          <w:bCs/>
          <w:color w:val="000000"/>
        </w:rPr>
        <w:tab/>
      </w:r>
      <w:r>
        <w:rPr>
          <w:rFonts w:ascii="Helvetica" w:hAnsi="Helvetica" w:cs="Helvetica"/>
          <w:color w:val="000000"/>
        </w:rPr>
        <w:t xml:space="preserve">and sent their possessions into Akkad. </w:t>
      </w:r>
    </w:p>
    <w:p w14:paraId="72EA4D88"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18</w:t>
      </w:r>
      <w:r>
        <w:rPr>
          <w:rFonts w:ascii="Helvetica" w:hAnsi="Helvetica" w:cs="Helvetica"/>
          <w:b/>
          <w:bCs/>
          <w:color w:val="000000"/>
        </w:rPr>
        <w:tab/>
      </w:r>
      <w:r>
        <w:rPr>
          <w:rFonts w:ascii="Helvetica" w:hAnsi="Helvetica" w:cs="Helvetica"/>
          <w:color w:val="000000"/>
        </w:rPr>
        <w:t xml:space="preserve">He dug up the dirt of the pit of Babylon and </w:t>
      </w:r>
    </w:p>
    <w:p w14:paraId="10D07790"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19</w:t>
      </w:r>
      <w:r>
        <w:rPr>
          <w:rFonts w:ascii="Helvetica" w:hAnsi="Helvetica" w:cs="Helvetica"/>
          <w:b/>
          <w:bCs/>
          <w:color w:val="000000"/>
        </w:rPr>
        <w:tab/>
      </w:r>
      <w:r>
        <w:rPr>
          <w:rFonts w:ascii="Helvetica" w:hAnsi="Helvetica" w:cs="Helvetica"/>
          <w:color w:val="000000"/>
        </w:rPr>
        <w:t xml:space="preserve">made a counterpart of Babylon next to Agade. </w:t>
      </w:r>
    </w:p>
    <w:p w14:paraId="7A1B3360" w14:textId="77777777" w:rsidR="005F384F" w:rsidRDefault="005F384F" w:rsidP="00927E6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rPr>
          <w:rFonts w:ascii="Helvetica" w:hAnsi="Helvetica" w:cs="Helvetica"/>
          <w:color w:val="000000"/>
        </w:rPr>
      </w:pPr>
      <w:r>
        <w:rPr>
          <w:rFonts w:ascii="Helvetica" w:hAnsi="Helvetica" w:cs="Helvetica"/>
          <w:b/>
          <w:bCs/>
          <w:color w:val="000000"/>
        </w:rPr>
        <w:t>20</w:t>
      </w:r>
      <w:r>
        <w:rPr>
          <w:rFonts w:ascii="Helvetica" w:hAnsi="Helvetica" w:cs="Helvetica"/>
          <w:b/>
          <w:bCs/>
          <w:color w:val="000000"/>
        </w:rPr>
        <w:tab/>
      </w:r>
      <w:r>
        <w:rPr>
          <w:rFonts w:ascii="Helvetica" w:hAnsi="Helvetica" w:cs="Helvetica"/>
          <w:color w:val="000000"/>
        </w:rPr>
        <w:t xml:space="preserve">Because the wrong he had done [to Babylon] the great lord </w:t>
      </w:r>
      <w:proofErr w:type="spellStart"/>
      <w:r>
        <w:rPr>
          <w:rFonts w:ascii="Helvetica" w:hAnsi="Helvetica" w:cs="Helvetica"/>
          <w:color w:val="000000"/>
        </w:rPr>
        <w:t>Marduk</w:t>
      </w:r>
      <w:proofErr w:type="spellEnd"/>
      <w:r>
        <w:rPr>
          <w:rFonts w:ascii="Helvetica" w:hAnsi="Helvetica" w:cs="Helvetica"/>
          <w:color w:val="000000"/>
        </w:rPr>
        <w:t xml:space="preserve"> [a Babylonian god]</w:t>
      </w:r>
      <w:r>
        <w:rPr>
          <w:rFonts w:ascii="Helvetica" w:hAnsi="Helvetica" w:cs="Helvetica"/>
          <w:color w:val="000000"/>
        </w:rPr>
        <w:t xml:space="preserve"> </w:t>
      </w:r>
      <w:r>
        <w:rPr>
          <w:rFonts w:ascii="Helvetica" w:hAnsi="Helvetica" w:cs="Helvetica"/>
          <w:color w:val="000000"/>
        </w:rPr>
        <w:t xml:space="preserve">became angry and wiped out his family by famine. </w:t>
      </w:r>
    </w:p>
    <w:p w14:paraId="048BE077" w14:textId="77777777" w:rsid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21</w:t>
      </w:r>
      <w:r>
        <w:rPr>
          <w:rFonts w:ascii="Helvetica" w:hAnsi="Helvetica" w:cs="Helvetica"/>
          <w:b/>
          <w:bCs/>
          <w:color w:val="000000"/>
        </w:rPr>
        <w:tab/>
      </w:r>
      <w:r>
        <w:rPr>
          <w:rFonts w:ascii="Helvetica" w:hAnsi="Helvetica" w:cs="Helvetica"/>
          <w:color w:val="000000"/>
        </w:rPr>
        <w:t xml:space="preserve">From east to west, the subjects rebelled against him </w:t>
      </w:r>
    </w:p>
    <w:p w14:paraId="75FD3DCC" w14:textId="052EF5D3" w:rsidR="005F384F" w:rsidRPr="005F384F" w:rsidRDefault="005F384F" w:rsidP="005F38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Pr>
          <w:rFonts w:ascii="Helvetica" w:hAnsi="Helvetica" w:cs="Helvetica"/>
          <w:b/>
          <w:bCs/>
          <w:color w:val="000000"/>
        </w:rPr>
        <w:t>22</w:t>
      </w:r>
      <w:r>
        <w:rPr>
          <w:rFonts w:ascii="Helvetica" w:hAnsi="Helvetica" w:cs="Helvetica"/>
          <w:b/>
          <w:bCs/>
          <w:color w:val="000000"/>
        </w:rPr>
        <w:tab/>
      </w:r>
      <w:r>
        <w:rPr>
          <w:rFonts w:ascii="Helvetica" w:hAnsi="Helvetica" w:cs="Helvetica"/>
          <w:color w:val="000000"/>
        </w:rPr>
        <w:t xml:space="preserve">and </w:t>
      </w:r>
      <w:proofErr w:type="spellStart"/>
      <w:r>
        <w:rPr>
          <w:rFonts w:ascii="Helvetica" w:hAnsi="Helvetica" w:cs="Helvetica"/>
          <w:color w:val="000000"/>
        </w:rPr>
        <w:t>Marduk</w:t>
      </w:r>
      <w:proofErr w:type="spellEnd"/>
      <w:r>
        <w:rPr>
          <w:rFonts w:ascii="Helvetica" w:hAnsi="Helvetica" w:cs="Helvetica"/>
          <w:color w:val="000000"/>
        </w:rPr>
        <w:t xml:space="preserve"> afflicted him with insomnia.</w:t>
      </w:r>
    </w:p>
    <w:p w14:paraId="6F7F6B98" w14:textId="1D12CE78" w:rsidR="00964A3C" w:rsidRDefault="00964A3C" w:rsidP="001A2159"/>
    <w:p w14:paraId="50AA54AD" w14:textId="317F485D" w:rsidR="00964A3C" w:rsidRPr="00D102BB" w:rsidRDefault="00964A3C" w:rsidP="00A15172">
      <w:pPr>
        <w:jc w:val="center"/>
        <w:rPr>
          <w:rFonts w:ascii="Georgia" w:hAnsi="Georgia"/>
          <w:sz w:val="22"/>
          <w:szCs w:val="22"/>
        </w:rPr>
      </w:pPr>
    </w:p>
    <w:sectPr w:rsidR="00964A3C" w:rsidRPr="00D102BB" w:rsidSect="001A2159">
      <w:footerReference w:type="default" r:id="rId8"/>
      <w:pgSz w:w="12240" w:h="15840"/>
      <w:pgMar w:top="810" w:right="1170" w:bottom="810" w:left="99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CDFDB" w14:textId="77777777" w:rsidR="0012503B" w:rsidRDefault="0012503B" w:rsidP="0019790E">
      <w:r>
        <w:separator/>
      </w:r>
    </w:p>
  </w:endnote>
  <w:endnote w:type="continuationSeparator" w:id="0">
    <w:p w14:paraId="09B7F25B" w14:textId="77777777" w:rsidR="0012503B" w:rsidRDefault="0012503B" w:rsidP="00197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4DEDF" w14:textId="77777777" w:rsidR="0012503B" w:rsidRDefault="0012503B">
    <w:pPr>
      <w:pStyle w:val="Footer"/>
    </w:pPr>
    <w:r>
      <w:rPr>
        <w:noProof/>
      </w:rPr>
      <w:drawing>
        <wp:inline distT="0" distB="0" distL="0" distR="0" wp14:anchorId="41E5C80C" wp14:editId="273855C5">
          <wp:extent cx="2108835" cy="55064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IRIVINEpdf.jpg"/>
                  <pic:cNvPicPr/>
                </pic:nvPicPr>
                <pic:blipFill>
                  <a:blip r:embed="rId1">
                    <a:extLst>
                      <a:ext uri="{28A0092B-C50C-407E-A947-70E740481C1C}">
                        <a14:useLocalDpi xmlns:a14="http://schemas.microsoft.com/office/drawing/2010/main" val="0"/>
                      </a:ext>
                    </a:extLst>
                  </a:blip>
                  <a:stretch>
                    <a:fillRect/>
                  </a:stretch>
                </pic:blipFill>
                <pic:spPr>
                  <a:xfrm>
                    <a:off x="0" y="0"/>
                    <a:ext cx="2109541" cy="550824"/>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637443" w14:textId="77777777" w:rsidR="0012503B" w:rsidRDefault="0012503B" w:rsidP="0019790E">
      <w:r>
        <w:separator/>
      </w:r>
    </w:p>
  </w:footnote>
  <w:footnote w:type="continuationSeparator" w:id="0">
    <w:p w14:paraId="60979724" w14:textId="77777777" w:rsidR="0012503B" w:rsidRDefault="0012503B" w:rsidP="0019790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769312"/>
    <w:multiLevelType w:val="hybridMultilevel"/>
    <w:tmpl w:val="EED2B4B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4229F"/>
    <w:multiLevelType w:val="hybridMultilevel"/>
    <w:tmpl w:val="AD38F28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8627CB"/>
    <w:multiLevelType w:val="multilevel"/>
    <w:tmpl w:val="AF8E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A138CE"/>
    <w:multiLevelType w:val="hybridMultilevel"/>
    <w:tmpl w:val="177A09F4"/>
    <w:lvl w:ilvl="0" w:tplc="DD467DAC">
      <w:start w:val="1"/>
      <w:numFmt w:val="upperRoman"/>
      <w:lvlText w:val="%1."/>
      <w:lvlJc w:val="left"/>
      <w:pPr>
        <w:tabs>
          <w:tab w:val="num" w:pos="1080"/>
        </w:tabs>
        <w:ind w:left="1080" w:hanging="720"/>
      </w:pPr>
      <w:rPr>
        <w:rFonts w:hint="default"/>
      </w:rPr>
    </w:lvl>
    <w:lvl w:ilvl="1" w:tplc="9D68162A">
      <w:start w:val="1"/>
      <w:numFmt w:val="upperLetter"/>
      <w:lvlText w:val="%2."/>
      <w:lvlJc w:val="left"/>
      <w:pPr>
        <w:tabs>
          <w:tab w:val="num" w:pos="1440"/>
        </w:tabs>
        <w:ind w:left="1440" w:hanging="360"/>
      </w:pPr>
      <w:rPr>
        <w:rFonts w:hint="default"/>
      </w:rPr>
    </w:lvl>
    <w:lvl w:ilvl="2" w:tplc="4F5E221C">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D24770"/>
    <w:multiLevelType w:val="hybridMultilevel"/>
    <w:tmpl w:val="99B08B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FB87341"/>
    <w:multiLevelType w:val="hybridMultilevel"/>
    <w:tmpl w:val="CE52D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82C0858"/>
    <w:multiLevelType w:val="hybridMultilevel"/>
    <w:tmpl w:val="593AA3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nsid w:val="7EA8421E"/>
    <w:multiLevelType w:val="hybridMultilevel"/>
    <w:tmpl w:val="9110BD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86D"/>
    <w:rsid w:val="000262F7"/>
    <w:rsid w:val="0012503B"/>
    <w:rsid w:val="0019790E"/>
    <w:rsid w:val="001A2159"/>
    <w:rsid w:val="00313DA2"/>
    <w:rsid w:val="00321643"/>
    <w:rsid w:val="003C4A2A"/>
    <w:rsid w:val="00496660"/>
    <w:rsid w:val="004B09D8"/>
    <w:rsid w:val="005542BF"/>
    <w:rsid w:val="00574A0F"/>
    <w:rsid w:val="005F384F"/>
    <w:rsid w:val="00613C3D"/>
    <w:rsid w:val="007169F4"/>
    <w:rsid w:val="008032B8"/>
    <w:rsid w:val="00882B8F"/>
    <w:rsid w:val="008A3630"/>
    <w:rsid w:val="00927E63"/>
    <w:rsid w:val="00964A3C"/>
    <w:rsid w:val="009C2A92"/>
    <w:rsid w:val="00A15172"/>
    <w:rsid w:val="00A31B2A"/>
    <w:rsid w:val="00B222F6"/>
    <w:rsid w:val="00C0286D"/>
    <w:rsid w:val="00C63D72"/>
    <w:rsid w:val="00D02C8F"/>
    <w:rsid w:val="00D102BB"/>
    <w:rsid w:val="00EB138A"/>
    <w:rsid w:val="00ED73FC"/>
    <w:rsid w:val="00EF513E"/>
    <w:rsid w:val="00F27ABD"/>
    <w:rsid w:val="00F93BD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B9A6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A1517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15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A15172"/>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90E"/>
    <w:pPr>
      <w:tabs>
        <w:tab w:val="center" w:pos="4320"/>
        <w:tab w:val="right" w:pos="8640"/>
      </w:tabs>
    </w:pPr>
  </w:style>
  <w:style w:type="character" w:customStyle="1" w:styleId="HeaderChar">
    <w:name w:val="Header Char"/>
    <w:basedOn w:val="DefaultParagraphFont"/>
    <w:link w:val="Header"/>
    <w:uiPriority w:val="99"/>
    <w:rsid w:val="0019790E"/>
  </w:style>
  <w:style w:type="paragraph" w:styleId="Footer">
    <w:name w:val="footer"/>
    <w:basedOn w:val="Normal"/>
    <w:link w:val="FooterChar"/>
    <w:uiPriority w:val="99"/>
    <w:unhideWhenUsed/>
    <w:rsid w:val="0019790E"/>
    <w:pPr>
      <w:tabs>
        <w:tab w:val="center" w:pos="4320"/>
        <w:tab w:val="right" w:pos="8640"/>
      </w:tabs>
    </w:pPr>
  </w:style>
  <w:style w:type="character" w:customStyle="1" w:styleId="FooterChar">
    <w:name w:val="Footer Char"/>
    <w:basedOn w:val="DefaultParagraphFont"/>
    <w:link w:val="Footer"/>
    <w:uiPriority w:val="99"/>
    <w:rsid w:val="0019790E"/>
  </w:style>
  <w:style w:type="paragraph" w:styleId="BalloonText">
    <w:name w:val="Balloon Text"/>
    <w:basedOn w:val="Normal"/>
    <w:link w:val="BalloonTextChar"/>
    <w:uiPriority w:val="99"/>
    <w:semiHidden/>
    <w:unhideWhenUsed/>
    <w:rsid w:val="00197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790E"/>
    <w:rPr>
      <w:rFonts w:ascii="Lucida Grande" w:hAnsi="Lucida Grande" w:cs="Lucida Grande"/>
      <w:sz w:val="18"/>
      <w:szCs w:val="18"/>
    </w:rPr>
  </w:style>
  <w:style w:type="character" w:styleId="Strong">
    <w:name w:val="Strong"/>
    <w:basedOn w:val="DefaultParagraphFont"/>
    <w:qFormat/>
    <w:rsid w:val="00EB138A"/>
    <w:rPr>
      <w:b/>
      <w:bCs/>
    </w:rPr>
  </w:style>
  <w:style w:type="paragraph" w:customStyle="1" w:styleId="head">
    <w:name w:val="head"/>
    <w:basedOn w:val="Normal"/>
    <w:rsid w:val="00EB138A"/>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EB138A"/>
    <w:rPr>
      <w:color w:val="0000FF" w:themeColor="hyperlink"/>
      <w:u w:val="single"/>
    </w:rPr>
  </w:style>
  <w:style w:type="table" w:styleId="TableGrid">
    <w:name w:val="Table Grid"/>
    <w:basedOn w:val="TableNormal"/>
    <w:uiPriority w:val="59"/>
    <w:rsid w:val="00C63D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C63D72"/>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rsid w:val="00A1517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rsid w:val="00A15172"/>
    <w:rPr>
      <w:rFonts w:ascii="Times New Roman" w:eastAsia="Times New Roman" w:hAnsi="Times New Roman" w:cs="Times New Roman"/>
      <w:b/>
      <w:bCs/>
      <w:sz w:val="27"/>
      <w:szCs w:val="27"/>
    </w:rPr>
  </w:style>
  <w:style w:type="paragraph" w:customStyle="1" w:styleId="style1">
    <w:name w:val="style1"/>
    <w:basedOn w:val="Normal"/>
    <w:rsid w:val="00A1517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A15172"/>
    <w:rPr>
      <w:i/>
      <w:iCs/>
    </w:rPr>
  </w:style>
  <w:style w:type="character" w:customStyle="1" w:styleId="Heading2Char">
    <w:name w:val="Heading 2 Char"/>
    <w:basedOn w:val="DefaultParagraphFont"/>
    <w:link w:val="Heading2"/>
    <w:uiPriority w:val="9"/>
    <w:semiHidden/>
    <w:rsid w:val="00A15172"/>
    <w:rPr>
      <w:rFonts w:asciiTheme="majorHAnsi" w:eastAsiaTheme="majorEastAsia" w:hAnsiTheme="majorHAnsi" w:cstheme="majorBidi"/>
      <w:b/>
      <w:bCs/>
      <w:color w:val="4F81BD" w:themeColor="accent1"/>
      <w:sz w:val="26"/>
      <w:szCs w:val="26"/>
    </w:rPr>
  </w:style>
  <w:style w:type="paragraph" w:customStyle="1" w:styleId="Default">
    <w:name w:val="Default"/>
    <w:rsid w:val="0012503B"/>
    <w:pPr>
      <w:widowControl w:val="0"/>
      <w:autoSpaceDE w:val="0"/>
      <w:autoSpaceDN w:val="0"/>
      <w:adjustRightInd w:val="0"/>
    </w:pPr>
    <w:rPr>
      <w:rFonts w:ascii="Palatino" w:hAnsi="Palatino" w:cs="Palatin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929320">
      <w:bodyDiv w:val="1"/>
      <w:marLeft w:val="0"/>
      <w:marRight w:val="0"/>
      <w:marTop w:val="0"/>
      <w:marBottom w:val="0"/>
      <w:divBdr>
        <w:top w:val="none" w:sz="0" w:space="0" w:color="auto"/>
        <w:left w:val="none" w:sz="0" w:space="0" w:color="auto"/>
        <w:bottom w:val="none" w:sz="0" w:space="0" w:color="auto"/>
        <w:right w:val="none" w:sz="0" w:space="0" w:color="auto"/>
      </w:divBdr>
    </w:div>
    <w:div w:id="1324891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591</Words>
  <Characters>3372</Characters>
  <Application>Microsoft Macintosh Word</Application>
  <DocSecurity>0</DocSecurity>
  <Lines>28</Lines>
  <Paragraphs>7</Paragraphs>
  <ScaleCrop>false</ScaleCrop>
  <Company/>
  <LinksUpToDate>false</LinksUpToDate>
  <CharactersWithSpaces>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Gilbertson</dc:creator>
  <cp:keywords/>
  <dc:description/>
  <cp:lastModifiedBy>Emily Markussen Sorsher</cp:lastModifiedBy>
  <cp:revision>15</cp:revision>
  <dcterms:created xsi:type="dcterms:W3CDTF">2013-09-03T20:52:00Z</dcterms:created>
  <dcterms:modified xsi:type="dcterms:W3CDTF">2014-08-22T23:10:00Z</dcterms:modified>
</cp:coreProperties>
</file>