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2A" w:rsidRPr="00EC53D0" w:rsidRDefault="00B76D2A">
      <w:pPr>
        <w:rPr>
          <w:rFonts w:ascii="Century Gothic" w:hAnsi="Century Gothic"/>
          <w:b/>
          <w:color w:val="000000"/>
          <w:sz w:val="26"/>
        </w:rPr>
      </w:pPr>
      <w:bookmarkStart w:id="0" w:name="_GoBack"/>
      <w:bookmarkEnd w:id="0"/>
      <w:r w:rsidRPr="00EC53D0">
        <w:rPr>
          <w:rFonts w:ascii="Century Gothic" w:hAnsi="Century Gothic"/>
          <w:b/>
          <w:color w:val="000000"/>
          <w:sz w:val="26"/>
        </w:rPr>
        <w:t>8.12.7 Immigration in California: The Chinese Experience</w:t>
      </w:r>
    </w:p>
    <w:p w:rsidR="00B76D2A" w:rsidRPr="00EC53D0" w:rsidRDefault="00B76D2A">
      <w:pPr>
        <w:rPr>
          <w:rFonts w:ascii="Century Gothic" w:hAnsi="Century Gothic"/>
          <w:color w:val="000000"/>
          <w:sz w:val="26"/>
        </w:rPr>
      </w:pPr>
    </w:p>
    <w:p w:rsidR="00B76D2A" w:rsidRPr="00EC53D0" w:rsidRDefault="00B76D2A">
      <w:pPr>
        <w:rPr>
          <w:rFonts w:ascii="Century Gothic" w:hAnsi="Century Gothic"/>
          <w:color w:val="000000"/>
          <w:sz w:val="26"/>
          <w:u w:val="single"/>
        </w:rPr>
      </w:pPr>
      <w:r w:rsidRPr="00EC53D0">
        <w:rPr>
          <w:rFonts w:ascii="Century Gothic" w:hAnsi="Century Gothic"/>
          <w:color w:val="000000"/>
          <w:sz w:val="26"/>
          <w:u w:val="single"/>
        </w:rPr>
        <w:t>California – a Force in the National Economy</w:t>
      </w:r>
    </w:p>
    <w:p w:rsidR="00B76D2A" w:rsidRPr="00EC53D0" w:rsidRDefault="00B76D2A">
      <w:pPr>
        <w:rPr>
          <w:rFonts w:ascii="Century Gothic" w:hAnsi="Century Gothic"/>
          <w:color w:val="000000"/>
          <w:sz w:val="26"/>
        </w:rPr>
      </w:pPr>
    </w:p>
    <w:p w:rsidR="00B76D2A" w:rsidRPr="00EC53D0" w:rsidRDefault="00B76D2A">
      <w:pPr>
        <w:rPr>
          <w:rFonts w:ascii="Century Gothic" w:hAnsi="Century Gothic"/>
          <w:color w:val="000000"/>
        </w:rPr>
      </w:pPr>
      <w:r w:rsidRPr="00EC53D0">
        <w:rPr>
          <w:rFonts w:ascii="Century Gothic" w:hAnsi="Century Gothic"/>
          <w:color w:val="000000"/>
        </w:rPr>
        <w:t>The story of California between 1850 and the first decade of the 20th century is one of increasing interdependence between state and nation. California gold was used to pay for the Civil War. The massive construction of the transcontinental railroad in the 1860s linked California with the Atlantic states. Raw materials and gold were shipped by rail from California to the East, and tens of thousands of U.S. citizens traveled westward to California.</w:t>
      </w:r>
    </w:p>
    <w:p w:rsidR="00B76D2A" w:rsidRPr="00EC53D0" w:rsidRDefault="00B76D2A">
      <w:pPr>
        <w:rPr>
          <w:rFonts w:ascii="Century Gothic" w:hAnsi="Century Gothic"/>
          <w:color w:val="000000"/>
          <w:u w:val="single"/>
        </w:rPr>
      </w:pPr>
    </w:p>
    <w:p w:rsidR="00B76D2A" w:rsidRPr="00EC53D0" w:rsidRDefault="00B76D2A">
      <w:pPr>
        <w:rPr>
          <w:rFonts w:ascii="Century Gothic" w:hAnsi="Century Gothic"/>
          <w:color w:val="000000"/>
          <w:sz w:val="26"/>
          <w:u w:val="single"/>
        </w:rPr>
      </w:pPr>
      <w:r w:rsidRPr="00EC53D0">
        <w:rPr>
          <w:rFonts w:ascii="Century Gothic" w:hAnsi="Century Gothic"/>
          <w:color w:val="000000"/>
          <w:sz w:val="26"/>
          <w:u w:val="single"/>
        </w:rPr>
        <w:t>Immigration in the US and California</w:t>
      </w:r>
    </w:p>
    <w:p w:rsidR="00B76D2A" w:rsidRPr="00EC53D0" w:rsidRDefault="00B76D2A">
      <w:pPr>
        <w:rPr>
          <w:rFonts w:ascii="Century Gothic" w:hAnsi="Century Gothic"/>
          <w:color w:val="000000"/>
          <w:sz w:val="26"/>
          <w:u w:val="single"/>
        </w:rPr>
      </w:pPr>
    </w:p>
    <w:p w:rsidR="00B76D2A" w:rsidRPr="00EC53D0" w:rsidRDefault="00B76D2A">
      <w:pPr>
        <w:rPr>
          <w:rFonts w:ascii="Century Gothic" w:hAnsi="Century Gothic"/>
          <w:color w:val="000000"/>
        </w:rPr>
      </w:pPr>
      <w:r w:rsidRPr="00EC53D0">
        <w:rPr>
          <w:rFonts w:ascii="Century Gothic" w:hAnsi="Century Gothic"/>
          <w:color w:val="000000"/>
        </w:rPr>
        <w:t>Between 1850 and 1920 millions of immigrants came to the United States. By 1910, nearly 15 percent of the U.S. population was foreign-born. The growth of the population coincided with the rise of the cities and industry. In 1850 the U.S. was a largely rural nation, but by 1910 most Americans lived in cities.</w:t>
      </w:r>
    </w:p>
    <w:p w:rsidR="00B76D2A" w:rsidRPr="00EC53D0" w:rsidRDefault="00B76D2A">
      <w:pPr>
        <w:rPr>
          <w:rFonts w:ascii="Century Gothic" w:hAnsi="Century Gothic"/>
          <w:color w:val="000000"/>
        </w:rPr>
      </w:pPr>
    </w:p>
    <w:p w:rsidR="00B76D2A" w:rsidRPr="00EC53D0" w:rsidRDefault="00B76D2A" w:rsidP="00B76D2A">
      <w:pPr>
        <w:numPr>
          <w:ilvl w:val="0"/>
          <w:numId w:val="1"/>
        </w:numPr>
        <w:rPr>
          <w:rFonts w:ascii="Century Gothic" w:hAnsi="Century Gothic"/>
          <w:color w:val="000000"/>
        </w:rPr>
      </w:pPr>
      <w:r w:rsidRPr="00EC53D0">
        <w:rPr>
          <w:rFonts w:ascii="Century Gothic" w:hAnsi="Century Gothic"/>
          <w:color w:val="000000"/>
        </w:rPr>
        <w:t>What are some major demographic changes in the US at the turn of the century?</w:t>
      </w:r>
    </w:p>
    <w:p w:rsidR="00B76D2A" w:rsidRPr="00EC53D0" w:rsidRDefault="00B76D2A" w:rsidP="00B76D2A">
      <w:pPr>
        <w:ind w:left="360"/>
        <w:rPr>
          <w:rFonts w:ascii="Century Gothic" w:hAnsi="Century Gothic"/>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88"/>
        <w:gridCol w:w="6588"/>
      </w:tblGrid>
      <w:tr w:rsidR="00B76D2A" w:rsidRPr="00B76D2A">
        <w:tc>
          <w:tcPr>
            <w:tcW w:w="6588" w:type="dxa"/>
          </w:tcPr>
          <w:p w:rsidR="00B76D2A" w:rsidRPr="00B76D2A" w:rsidRDefault="00B76D2A">
            <w:pPr>
              <w:rPr>
                <w:rFonts w:ascii="Century Gothic" w:hAnsi="Century Gothic"/>
                <w:color w:val="000000"/>
                <w:lang w:bidi="ar-SA"/>
              </w:rPr>
            </w:pPr>
            <w:r w:rsidRPr="00B76D2A">
              <w:rPr>
                <w:rFonts w:ascii="Century Gothic" w:hAnsi="Century Gothic"/>
                <w:color w:val="000000"/>
                <w:lang w:bidi="ar-SA"/>
              </w:rPr>
              <w:lastRenderedPageBreak/>
              <w:t xml:space="preserve">Individuals from around the globe also came to California in droves. Following the discovery of gold in 1848, fortune seekers from </w:t>
            </w:r>
            <w:r w:rsidRPr="00B76D2A">
              <w:rPr>
                <w:rFonts w:ascii="Century Gothic" w:hAnsi="Century Gothic"/>
                <w:b/>
                <w:color w:val="000000"/>
                <w:lang w:bidi="ar-SA"/>
              </w:rPr>
              <w:t>China, Chile, Mexico, Australia, France,</w:t>
            </w:r>
            <w:r w:rsidRPr="00B76D2A">
              <w:rPr>
                <w:rFonts w:ascii="Century Gothic" w:hAnsi="Century Gothic"/>
                <w:color w:val="000000"/>
                <w:lang w:bidi="ar-SA"/>
              </w:rPr>
              <w:t xml:space="preserve"> and many other nations journeyed to the goldfields.</w:t>
            </w:r>
          </w:p>
          <w:p w:rsidR="00B76D2A" w:rsidRPr="00B76D2A" w:rsidRDefault="00B76D2A">
            <w:pPr>
              <w:rPr>
                <w:rFonts w:ascii="Century Gothic" w:hAnsi="Century Gothic"/>
                <w:color w:val="000000"/>
                <w:lang w:bidi="ar-SA"/>
              </w:rPr>
            </w:pPr>
          </w:p>
          <w:p w:rsidR="00B76D2A" w:rsidRPr="00B76D2A" w:rsidRDefault="00B76D2A" w:rsidP="00B76D2A">
            <w:pPr>
              <w:rPr>
                <w:rFonts w:ascii="Century Gothic" w:hAnsi="Century Gothic"/>
                <w:color w:val="000000"/>
                <w:sz w:val="26"/>
                <w:lang w:bidi="ar-SA"/>
              </w:rPr>
            </w:pPr>
            <w:r w:rsidRPr="00B76D2A">
              <w:rPr>
                <w:rFonts w:ascii="Century Gothic" w:hAnsi="Century Gothic"/>
                <w:color w:val="000000"/>
                <w:sz w:val="26"/>
                <w:lang w:bidi="ar-SA"/>
              </w:rPr>
              <w:t xml:space="preserve">Find </w:t>
            </w:r>
            <w:r w:rsidRPr="00B76D2A">
              <w:rPr>
                <w:rFonts w:ascii="Century Gothic" w:hAnsi="Century Gothic"/>
                <w:color w:val="000000"/>
                <w:lang w:bidi="ar-SA"/>
              </w:rPr>
              <w:t xml:space="preserve">from </w:t>
            </w:r>
            <w:r w:rsidRPr="00B76D2A">
              <w:rPr>
                <w:rFonts w:ascii="Century Gothic" w:hAnsi="Century Gothic"/>
                <w:b/>
                <w:color w:val="000000"/>
                <w:lang w:bidi="ar-SA"/>
              </w:rPr>
              <w:t xml:space="preserve">China, Chile, Mexico, and Australia </w:t>
            </w:r>
            <w:r w:rsidRPr="00B76D2A">
              <w:rPr>
                <w:rFonts w:ascii="Century Gothic" w:hAnsi="Century Gothic"/>
                <w:color w:val="000000"/>
                <w:sz w:val="26"/>
                <w:lang w:bidi="ar-SA"/>
              </w:rPr>
              <w:t>on the map and draw a line to California.</w:t>
            </w:r>
          </w:p>
        </w:tc>
        <w:tc>
          <w:tcPr>
            <w:tcW w:w="6588" w:type="dxa"/>
          </w:tcPr>
          <w:p w:rsidR="00B76D2A" w:rsidRPr="00B76D2A" w:rsidRDefault="00086CD2">
            <w:pPr>
              <w:rPr>
                <w:rFonts w:ascii="Century Gothic" w:hAnsi="Century Gothic"/>
                <w:color w:val="000000"/>
                <w:sz w:val="26"/>
                <w:lang w:bidi="ar-SA"/>
              </w:rPr>
            </w:pPr>
            <w:r>
              <w:rPr>
                <w:rFonts w:ascii="Century Gothic" w:hAnsi="Century Gothic"/>
                <w:noProof/>
                <w:color w:val="000000"/>
                <w:sz w:val="26"/>
              </w:rPr>
              <w:drawing>
                <wp:inline distT="0" distB="0" distL="0" distR="0">
                  <wp:extent cx="3985260" cy="3873500"/>
                  <wp:effectExtent l="0" t="0" r="0" b="0"/>
                  <wp:docPr id="1" name="Picture 1" descr="Pacific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ific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5260" cy="3873500"/>
                          </a:xfrm>
                          <a:prstGeom prst="rect">
                            <a:avLst/>
                          </a:prstGeom>
                          <a:noFill/>
                          <a:ln>
                            <a:noFill/>
                          </a:ln>
                        </pic:spPr>
                      </pic:pic>
                    </a:graphicData>
                  </a:graphic>
                </wp:inline>
              </w:drawing>
            </w:r>
          </w:p>
        </w:tc>
      </w:tr>
    </w:tbl>
    <w:p w:rsidR="00B76D2A" w:rsidRPr="00EC53D0" w:rsidRDefault="00B76D2A" w:rsidP="00B76D2A">
      <w:pPr>
        <w:rPr>
          <w:rFonts w:ascii="Century Gothic" w:hAnsi="Century Gothic"/>
          <w:color w:val="000000"/>
          <w:sz w:val="26"/>
        </w:rPr>
      </w:pPr>
    </w:p>
    <w:p w:rsidR="00B76D2A" w:rsidRPr="00EC53D0" w:rsidRDefault="00B76D2A">
      <w:pPr>
        <w:rPr>
          <w:rFonts w:ascii="Century Gothic" w:hAnsi="Century Gothic"/>
          <w:color w:val="000000"/>
          <w:sz w:val="26"/>
        </w:rPr>
      </w:pPr>
      <w:r w:rsidRPr="00EC53D0">
        <w:rPr>
          <w:rFonts w:ascii="Century Gothic" w:hAnsi="Century Gothic"/>
          <w:color w:val="000000"/>
        </w:rPr>
        <w:t>After the completion of the railroad in 1869, some 70,000 passengers arrived on the West Coast every year. In 1886, the second transcontinental railroad route, the Santa Fe Line, was completed.</w:t>
      </w:r>
    </w:p>
    <w:p w:rsidR="00B76D2A" w:rsidRPr="00EC53D0" w:rsidRDefault="00B76D2A">
      <w:pPr>
        <w:rPr>
          <w:rFonts w:ascii="Century Gothic" w:hAnsi="Century Gothic"/>
          <w:color w:val="000000"/>
          <w:sz w:val="26"/>
        </w:rPr>
      </w:pPr>
    </w:p>
    <w:p w:rsidR="00B76D2A" w:rsidRPr="00EC53D0" w:rsidRDefault="00B76D2A">
      <w:pPr>
        <w:rPr>
          <w:rFonts w:ascii="Century Gothic" w:hAnsi="Century Gothic"/>
          <w:color w:val="000000"/>
          <w:sz w:val="26"/>
        </w:rPr>
      </w:pPr>
      <w:r w:rsidRPr="00EC53D0">
        <w:rPr>
          <w:rFonts w:ascii="Century Gothic" w:hAnsi="Century Gothic"/>
          <w:color w:val="000000"/>
          <w:sz w:val="26"/>
        </w:rPr>
        <w:t>Image:</w:t>
      </w:r>
    </w:p>
    <w:p w:rsidR="00B76D2A" w:rsidRPr="00BC29D1" w:rsidRDefault="00B76D2A">
      <w:pPr>
        <w:rPr>
          <w:rFonts w:ascii="Lucida Grande" w:hAnsi="Lucida Grande"/>
          <w:color w:val="000000"/>
          <w:sz w:val="26"/>
        </w:rPr>
      </w:pPr>
      <w:hyperlink r:id="rId7" w:history="1">
        <w:r w:rsidRPr="00FA1990">
          <w:rPr>
            <w:rStyle w:val="Hyperlink"/>
            <w:rFonts w:ascii="Lucida Grande" w:hAnsi="Lucida Grande"/>
            <w:sz w:val="26"/>
          </w:rPr>
          <w:t>http://c2cbeta.calhum.o</w:t>
        </w:r>
        <w:r w:rsidRPr="00FA1990">
          <w:rPr>
            <w:rStyle w:val="Hyperlink"/>
            <w:rFonts w:ascii="Lucida Grande" w:hAnsi="Lucida Grande"/>
            <w:sz w:val="26"/>
          </w:rPr>
          <w:t>r</w:t>
        </w:r>
        <w:r w:rsidRPr="00FA1990">
          <w:rPr>
            <w:rStyle w:val="Hyperlink"/>
            <w:rFonts w:ascii="Lucida Grande" w:hAnsi="Lucida Grande"/>
            <w:sz w:val="26"/>
          </w:rPr>
          <w:t>g/index.php/en/era/1850s-WWI/overview_3.html</w:t>
        </w:r>
      </w:hyperlink>
    </w:p>
    <w:p w:rsidR="00B76D2A" w:rsidRPr="00BC29D1" w:rsidRDefault="00B76D2A">
      <w:pPr>
        <w:rPr>
          <w:rFonts w:ascii="Lucida Grande" w:hAnsi="Lucida Grande"/>
          <w:color w:val="000000"/>
          <w:sz w:val="26"/>
        </w:rPr>
      </w:pPr>
    </w:p>
    <w:p w:rsidR="00B76D2A" w:rsidRPr="00BC29D1" w:rsidRDefault="00B76D2A">
      <w:pPr>
        <w:rPr>
          <w:rFonts w:ascii="Century Gothic" w:hAnsi="Century Gothic"/>
          <w:color w:val="000000"/>
          <w:u w:val="single"/>
        </w:rPr>
      </w:pPr>
    </w:p>
    <w:p w:rsidR="00B76D2A" w:rsidRPr="00BC29D1" w:rsidRDefault="00B76D2A">
      <w:pPr>
        <w:rPr>
          <w:rFonts w:ascii="Century Gothic" w:hAnsi="Century Gothic"/>
          <w:color w:val="000000"/>
          <w:u w:val="single"/>
        </w:rPr>
      </w:pPr>
    </w:p>
    <w:p w:rsidR="00B76D2A" w:rsidRPr="00BC29D1" w:rsidRDefault="00B76D2A">
      <w:pPr>
        <w:rPr>
          <w:rFonts w:ascii="Century Gothic" w:hAnsi="Century Gothic"/>
          <w:color w:val="000000"/>
          <w:u w:val="single"/>
        </w:rPr>
      </w:pPr>
    </w:p>
    <w:p w:rsidR="00B76D2A" w:rsidRPr="00BC29D1" w:rsidRDefault="00B76D2A">
      <w:pPr>
        <w:rPr>
          <w:rFonts w:ascii="Century Gothic" w:hAnsi="Century Gothic"/>
          <w:color w:val="000000"/>
          <w:u w:val="single"/>
        </w:rPr>
      </w:pPr>
      <w:r w:rsidRPr="00BC29D1">
        <w:rPr>
          <w:rFonts w:ascii="Century Gothic" w:hAnsi="Century Gothic"/>
          <w:color w:val="000000"/>
          <w:u w:val="single"/>
        </w:rPr>
        <w:t>Chinese Immigrants</w:t>
      </w:r>
    </w:p>
    <w:p w:rsidR="00B76D2A" w:rsidRPr="00BC29D1" w:rsidRDefault="00B76D2A">
      <w:pPr>
        <w:rPr>
          <w:rFonts w:ascii="Century Gothic" w:hAnsi="Century Gothic"/>
          <w:color w:val="000000"/>
          <w:u w:val="single"/>
        </w:rPr>
      </w:pPr>
    </w:p>
    <w:p w:rsidR="00B76D2A" w:rsidRPr="00EC53D0" w:rsidRDefault="00B76D2A">
      <w:pPr>
        <w:rPr>
          <w:rFonts w:ascii="Century Gothic" w:hAnsi="Century Gothic"/>
          <w:color w:val="000000"/>
        </w:rPr>
      </w:pPr>
      <w:r w:rsidRPr="00BC29D1">
        <w:rPr>
          <w:rFonts w:ascii="Century Gothic" w:hAnsi="Century Gothic"/>
          <w:color w:val="000000"/>
        </w:rPr>
        <w:t>Push factors</w:t>
      </w:r>
    </w:p>
    <w:p w:rsidR="00B76D2A" w:rsidRPr="006B533E" w:rsidRDefault="00B76D2A">
      <w:pPr>
        <w:rPr>
          <w:rFonts w:ascii="Lucida Grande" w:hAnsi="Lucida Grande"/>
          <w:color w:val="000000"/>
          <w:sz w:val="26"/>
        </w:rPr>
      </w:pPr>
      <w:hyperlink r:id="rId8" w:history="1">
        <w:r w:rsidRPr="00FA1990">
          <w:rPr>
            <w:rStyle w:val="Hyperlink"/>
            <w:rFonts w:ascii="Lucida Grande" w:hAnsi="Lucida Grande"/>
            <w:sz w:val="26"/>
          </w:rPr>
          <w:t>http://c2cbeta.calhum.org/index.php/en/era/1850s-WWI/chinese.html</w:t>
        </w:r>
      </w:hyperlink>
    </w:p>
    <w:p w:rsidR="00B76D2A" w:rsidRPr="00EC53D0" w:rsidRDefault="00B76D2A">
      <w:pPr>
        <w:rPr>
          <w:rFonts w:ascii="Century Gothic" w:hAnsi="Century Gothic"/>
          <w:color w:val="000000"/>
          <w:u w:val="single"/>
        </w:rPr>
      </w:pPr>
    </w:p>
    <w:p w:rsidR="00B76D2A" w:rsidRPr="00EC53D0" w:rsidRDefault="00B76D2A">
      <w:pPr>
        <w:rPr>
          <w:rFonts w:ascii="Century Gothic" w:hAnsi="Century Gothic"/>
          <w:color w:val="000000"/>
          <w:sz w:val="26"/>
        </w:rPr>
      </w:pPr>
    </w:p>
    <w:p w:rsidR="00B76D2A" w:rsidRPr="00EC53D0" w:rsidRDefault="00B76D2A">
      <w:pPr>
        <w:rPr>
          <w:rFonts w:ascii="Century Gothic" w:hAnsi="Century Gothic"/>
          <w:color w:val="000000"/>
        </w:rPr>
      </w:pPr>
      <w:r w:rsidRPr="00EC53D0">
        <w:rPr>
          <w:rFonts w:ascii="Century Gothic" w:hAnsi="Century Gothic"/>
          <w:color w:val="000000"/>
        </w:rPr>
        <w:t>Pull factors</w:t>
      </w:r>
    </w:p>
    <w:p w:rsidR="00B76D2A" w:rsidRPr="00391AEF" w:rsidRDefault="00B76D2A">
      <w:pPr>
        <w:rPr>
          <w:rFonts w:ascii="Lucida Grande" w:hAnsi="Lucida Grande"/>
          <w:color w:val="000000"/>
          <w:sz w:val="26"/>
        </w:rPr>
      </w:pPr>
      <w:hyperlink r:id="rId9" w:history="1">
        <w:r w:rsidRPr="00FA1990">
          <w:rPr>
            <w:rStyle w:val="Hyperlink"/>
            <w:rFonts w:ascii="Lucida Grande" w:hAnsi="Lucida Grande"/>
            <w:sz w:val="26"/>
          </w:rPr>
          <w:t>http://content.cdlib.org/dynaxml/data/13030/f6/hb958006f6/files/hb958006f6-FID4.jpg</w:t>
        </w:r>
      </w:hyperlink>
    </w:p>
    <w:p w:rsidR="00B76D2A" w:rsidRPr="00391AEF" w:rsidRDefault="00B76D2A">
      <w:pPr>
        <w:rPr>
          <w:rFonts w:ascii="Lucida Grande" w:hAnsi="Lucida Grande"/>
          <w:color w:val="000000"/>
          <w:sz w:val="26"/>
        </w:rPr>
      </w:pPr>
    </w:p>
    <w:p w:rsidR="00B76D2A" w:rsidRPr="00391AEF" w:rsidRDefault="00B76D2A">
      <w:pPr>
        <w:rPr>
          <w:rFonts w:ascii="Century Gothic" w:hAnsi="Century Gothic"/>
          <w:color w:val="000000"/>
        </w:rPr>
      </w:pPr>
      <w:r w:rsidRPr="00391AEF">
        <w:rPr>
          <w:rFonts w:ascii="Century Gothic" w:hAnsi="Century Gothic"/>
          <w:color w:val="000000"/>
        </w:rPr>
        <w:t>Effects</w:t>
      </w:r>
    </w:p>
    <w:p w:rsidR="00B76D2A" w:rsidRPr="00391AEF" w:rsidRDefault="00B76D2A">
      <w:pPr>
        <w:rPr>
          <w:rFonts w:ascii="Century Gothic" w:hAnsi="Century Gothic"/>
          <w:color w:val="000000"/>
        </w:rPr>
      </w:pPr>
      <w:r w:rsidRPr="00391AEF">
        <w:rPr>
          <w:rFonts w:ascii="Century Gothic" w:hAnsi="Century Gothic"/>
          <w:color w:val="000000"/>
        </w:rPr>
        <w:t>China towns</w:t>
      </w:r>
    </w:p>
    <w:p w:rsidR="00B76D2A" w:rsidRPr="00545201" w:rsidRDefault="00B76D2A">
      <w:pPr>
        <w:rPr>
          <w:rFonts w:ascii="Lucida Grande" w:hAnsi="Lucida Grande"/>
          <w:color w:val="000000"/>
          <w:sz w:val="26"/>
        </w:rPr>
      </w:pPr>
      <w:hyperlink r:id="rId10" w:history="1">
        <w:r w:rsidRPr="00FA1990">
          <w:rPr>
            <w:rStyle w:val="Hyperlink"/>
            <w:rFonts w:ascii="Lucida Grande" w:hAnsi="Lucida Grande"/>
            <w:sz w:val="26"/>
          </w:rPr>
          <w:t>http://content.cdlib.org/ark:/13030/hb800005nr/</w:t>
        </w:r>
      </w:hyperlink>
      <w:r w:rsidRPr="00545201">
        <w:rPr>
          <w:rFonts w:ascii="Lucida Grande" w:hAnsi="Lucida Grande"/>
          <w:color w:val="000000"/>
          <w:sz w:val="26"/>
        </w:rPr>
        <w:t>?</w:t>
      </w:r>
    </w:p>
    <w:p w:rsidR="00B76D2A" w:rsidRPr="00545201" w:rsidRDefault="00B76D2A">
      <w:pPr>
        <w:rPr>
          <w:rFonts w:ascii="Lucida Grande" w:hAnsi="Lucida Grande"/>
          <w:color w:val="000000"/>
          <w:sz w:val="26"/>
        </w:rPr>
      </w:pPr>
      <w:r w:rsidRPr="00545201">
        <w:rPr>
          <w:rFonts w:ascii="Lucida Grande" w:hAnsi="Lucida Grande"/>
          <w:color w:val="000000"/>
          <w:sz w:val="26"/>
        </w:rPr>
        <w:t>Integration</w:t>
      </w:r>
    </w:p>
    <w:p w:rsidR="00B76D2A" w:rsidRPr="002A7E18" w:rsidRDefault="00B76D2A">
      <w:pPr>
        <w:rPr>
          <w:rFonts w:ascii="Lucida Grande" w:hAnsi="Lucida Grande"/>
          <w:color w:val="000000"/>
          <w:sz w:val="26"/>
        </w:rPr>
      </w:pPr>
      <w:hyperlink r:id="rId11" w:history="1">
        <w:r w:rsidRPr="00FA1990">
          <w:rPr>
            <w:rStyle w:val="Hyperlink"/>
            <w:rFonts w:ascii="Lucida Grande" w:hAnsi="Lucida Grande"/>
            <w:sz w:val="26"/>
          </w:rPr>
          <w:t>http://content.cdlib.org/ark:/13030/hb538nb0cp/</w:t>
        </w:r>
      </w:hyperlink>
      <w:r w:rsidRPr="002A7E18">
        <w:rPr>
          <w:rFonts w:ascii="Lucida Grande" w:hAnsi="Lucida Grande"/>
          <w:color w:val="000000"/>
          <w:sz w:val="26"/>
        </w:rPr>
        <w:t>?</w:t>
      </w:r>
    </w:p>
    <w:p w:rsidR="00B76D2A" w:rsidRPr="002A7E18" w:rsidRDefault="00B76D2A">
      <w:pPr>
        <w:rPr>
          <w:rFonts w:ascii="Lucida Grande" w:hAnsi="Lucida Grande"/>
          <w:color w:val="000000"/>
          <w:sz w:val="26"/>
        </w:rPr>
      </w:pPr>
      <w:r w:rsidRPr="002A7E18">
        <w:rPr>
          <w:rFonts w:ascii="Lucida Grande" w:hAnsi="Lucida Grande"/>
          <w:color w:val="000000"/>
          <w:sz w:val="26"/>
        </w:rPr>
        <w:t>Chinese exclusion</w:t>
      </w:r>
    </w:p>
    <w:p w:rsidR="00B76D2A" w:rsidRPr="00F913D4" w:rsidRDefault="00B76D2A">
      <w:pPr>
        <w:rPr>
          <w:rFonts w:ascii="Lucida Grande" w:hAnsi="Lucida Grande"/>
          <w:color w:val="000000"/>
          <w:sz w:val="26"/>
        </w:rPr>
      </w:pPr>
      <w:hyperlink r:id="rId12" w:history="1">
        <w:r w:rsidRPr="00FA1990">
          <w:rPr>
            <w:rStyle w:val="Hyperlink"/>
            <w:rFonts w:ascii="Lucida Grande" w:hAnsi="Lucida Grande"/>
            <w:sz w:val="26"/>
          </w:rPr>
          <w:t>http://c2cbeta.calhum.org/index.php/en/era/1850s-WWI/chinese_3.html</w:t>
        </w:r>
      </w:hyperlink>
    </w:p>
    <w:p w:rsidR="00B76D2A" w:rsidRPr="00EC53D0" w:rsidRDefault="00B76D2A">
      <w:pPr>
        <w:rPr>
          <w:rFonts w:ascii="Century Gothic" w:hAnsi="Century Gothic"/>
          <w:color w:val="000000"/>
        </w:rPr>
      </w:pPr>
    </w:p>
    <w:p w:rsidR="00B76D2A" w:rsidRPr="00391AEF" w:rsidRDefault="00B76D2A">
      <w:pPr>
        <w:rPr>
          <w:rFonts w:ascii="Lucida Grande" w:hAnsi="Lucida Grande"/>
          <w:color w:val="000000"/>
          <w:sz w:val="26"/>
        </w:rPr>
      </w:pPr>
    </w:p>
    <w:p w:rsidR="00B76D2A" w:rsidRPr="00EC53D0" w:rsidRDefault="00B76D2A">
      <w:pPr>
        <w:rPr>
          <w:rFonts w:ascii="Century Gothic" w:hAnsi="Century Gothic"/>
          <w:color w:val="000000"/>
          <w:sz w:val="26"/>
        </w:rPr>
      </w:pPr>
    </w:p>
    <w:p w:rsidR="00B76D2A" w:rsidRPr="00EC53D0" w:rsidRDefault="00B76D2A">
      <w:pPr>
        <w:rPr>
          <w:rFonts w:ascii="Century Gothic" w:hAnsi="Century Gothic"/>
          <w:color w:val="000000"/>
          <w:sz w:val="26"/>
        </w:rPr>
      </w:pPr>
    </w:p>
    <w:p w:rsidR="00B76D2A" w:rsidRPr="00EC53D0" w:rsidRDefault="00B76D2A">
      <w:pPr>
        <w:rPr>
          <w:rFonts w:ascii="Century Gothic" w:hAnsi="Century Gothic"/>
          <w:color w:val="000000"/>
          <w:sz w:val="26"/>
        </w:rPr>
      </w:pPr>
    </w:p>
    <w:p w:rsidR="00B76D2A" w:rsidRPr="00EC53D0" w:rsidRDefault="00B76D2A">
      <w:pPr>
        <w:rPr>
          <w:rFonts w:ascii="Century Gothic" w:hAnsi="Century Gothic"/>
        </w:rPr>
      </w:pPr>
    </w:p>
    <w:sectPr w:rsidR="00B76D2A" w:rsidRPr="00EC53D0" w:rsidSect="00B76D2A">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E7690"/>
    <w:multiLevelType w:val="hybridMultilevel"/>
    <w:tmpl w:val="82464D7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B8"/>
    <w:rsid w:val="00086CD2"/>
    <w:rsid w:val="00B76D2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C53D0"/>
    <w:rPr>
      <w:color w:val="0000FF"/>
      <w:u w:val="single"/>
    </w:rPr>
  </w:style>
  <w:style w:type="table" w:styleId="TableGrid">
    <w:name w:val="Table Grid"/>
    <w:basedOn w:val="TableNormal"/>
    <w:rsid w:val="00EC53D0"/>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C53D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C53D0"/>
    <w:rPr>
      <w:color w:val="0000FF"/>
      <w:u w:val="single"/>
    </w:rPr>
  </w:style>
  <w:style w:type="table" w:styleId="TableGrid">
    <w:name w:val="Table Grid"/>
    <w:basedOn w:val="TableNormal"/>
    <w:rsid w:val="00EC53D0"/>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C53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2cbeta.calhum.org/index.php/en/era/1850s-WWI/chines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2cbeta.calhum.org/index.php/en/era/1850s-WWI/overview_3.html" TargetMode="External"/><Relationship Id="rId12" Type="http://schemas.openxmlformats.org/officeDocument/2006/relationships/hyperlink" Target="http://c2cbeta.calhum.org/index.php/en/era/1850s-WWI/chinese_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ontent.cdlib.org/ark:/13030/hb538nb0cp/" TargetMode="External"/><Relationship Id="rId5" Type="http://schemas.openxmlformats.org/officeDocument/2006/relationships/webSettings" Target="webSettings.xml"/><Relationship Id="rId10" Type="http://schemas.openxmlformats.org/officeDocument/2006/relationships/hyperlink" Target="http://content.cdlib.org/ark:/13030/hb800005nr/" TargetMode="External"/><Relationship Id="rId4" Type="http://schemas.openxmlformats.org/officeDocument/2006/relationships/settings" Target="settings.xml"/><Relationship Id="rId9" Type="http://schemas.openxmlformats.org/officeDocument/2006/relationships/hyperlink" Target="http://content.cdlib.org/dynaxml/data/13030/f6/hb958006f6/files/hb958006f6-FID4.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http://content</vt:lpstr>
    </vt:vector>
  </TitlesOfParts>
  <Company/>
  <LinksUpToDate>false</LinksUpToDate>
  <CharactersWithSpaces>2479</CharactersWithSpaces>
  <SharedDoc>false</SharedDoc>
  <HLinks>
    <vt:vector size="42" baseType="variant">
      <vt:variant>
        <vt:i4>8061036</vt:i4>
      </vt:variant>
      <vt:variant>
        <vt:i4>15</vt:i4>
      </vt:variant>
      <vt:variant>
        <vt:i4>0</vt:i4>
      </vt:variant>
      <vt:variant>
        <vt:i4>5</vt:i4>
      </vt:variant>
      <vt:variant>
        <vt:lpwstr>http://c2cbeta.calhum.org/index.php/en/era/1850s-WWI/chinese_3.html</vt:lpwstr>
      </vt:variant>
      <vt:variant>
        <vt:lpwstr/>
      </vt:variant>
      <vt:variant>
        <vt:i4>2555934</vt:i4>
      </vt:variant>
      <vt:variant>
        <vt:i4>12</vt:i4>
      </vt:variant>
      <vt:variant>
        <vt:i4>0</vt:i4>
      </vt:variant>
      <vt:variant>
        <vt:i4>5</vt:i4>
      </vt:variant>
      <vt:variant>
        <vt:lpwstr>http://content.cdlib.org/ark:/13030/hb538nb0cp/</vt:lpwstr>
      </vt:variant>
      <vt:variant>
        <vt:lpwstr/>
      </vt:variant>
      <vt:variant>
        <vt:i4>8192068</vt:i4>
      </vt:variant>
      <vt:variant>
        <vt:i4>9</vt:i4>
      </vt:variant>
      <vt:variant>
        <vt:i4>0</vt:i4>
      </vt:variant>
      <vt:variant>
        <vt:i4>5</vt:i4>
      </vt:variant>
      <vt:variant>
        <vt:lpwstr>http://content.cdlib.org/ark:/13030/hb800005nr/</vt:lpwstr>
      </vt:variant>
      <vt:variant>
        <vt:lpwstr/>
      </vt:variant>
      <vt:variant>
        <vt:i4>6422610</vt:i4>
      </vt:variant>
      <vt:variant>
        <vt:i4>6</vt:i4>
      </vt:variant>
      <vt:variant>
        <vt:i4>0</vt:i4>
      </vt:variant>
      <vt:variant>
        <vt:i4>5</vt:i4>
      </vt:variant>
      <vt:variant>
        <vt:lpwstr>http://content.cdlib.org/dynaxml/data/13030/f6/hb958006f6/files/hb958006f6-FID4.jpg</vt:lpwstr>
      </vt:variant>
      <vt:variant>
        <vt:lpwstr/>
      </vt:variant>
      <vt:variant>
        <vt:i4>4718643</vt:i4>
      </vt:variant>
      <vt:variant>
        <vt:i4>3</vt:i4>
      </vt:variant>
      <vt:variant>
        <vt:i4>0</vt:i4>
      </vt:variant>
      <vt:variant>
        <vt:i4>5</vt:i4>
      </vt:variant>
      <vt:variant>
        <vt:lpwstr>http://c2cbeta.calhum.org/index.php/en/era/1850s-WWI/chinese.html</vt:lpwstr>
      </vt:variant>
      <vt:variant>
        <vt:lpwstr/>
      </vt:variant>
      <vt:variant>
        <vt:i4>3604572</vt:i4>
      </vt:variant>
      <vt:variant>
        <vt:i4>0</vt:i4>
      </vt:variant>
      <vt:variant>
        <vt:i4>0</vt:i4>
      </vt:variant>
      <vt:variant>
        <vt:i4>5</vt:i4>
      </vt:variant>
      <vt:variant>
        <vt:lpwstr>http://c2cbeta.calhum.org/index.php/en/era/1850s-WWI/overview_3.html</vt:lpwstr>
      </vt:variant>
      <vt:variant>
        <vt:lpwstr/>
      </vt:variant>
      <vt:variant>
        <vt:i4>8126583</vt:i4>
      </vt:variant>
      <vt:variant>
        <vt:i4>3346</vt:i4>
      </vt:variant>
      <vt:variant>
        <vt:i4>1025</vt:i4>
      </vt:variant>
      <vt:variant>
        <vt:i4>1</vt:i4>
      </vt:variant>
      <vt:variant>
        <vt:lpwstr>PacificMap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http://content</dc:title>
  <dc:creator>Nicole Gilbertson</dc:creator>
  <cp:lastModifiedBy>History</cp:lastModifiedBy>
  <cp:revision>2</cp:revision>
  <dcterms:created xsi:type="dcterms:W3CDTF">2016-03-09T21:30:00Z</dcterms:created>
  <dcterms:modified xsi:type="dcterms:W3CDTF">2016-03-09T21:30:00Z</dcterms:modified>
</cp:coreProperties>
</file>