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42C" w:rsidRPr="002C35C0" w:rsidRDefault="008E7F5F" w:rsidP="00C4142C">
      <w:pPr>
        <w:rPr>
          <w:rFonts w:ascii="Garamond" w:hAnsi="Garamond"/>
          <w:sz w:val="44"/>
          <w:szCs w:val="44"/>
        </w:rPr>
      </w:pPr>
      <w:bookmarkStart w:id="0" w:name="_GoBack"/>
      <w:bookmarkEnd w:id="0"/>
      <w:r>
        <w:rPr>
          <w:rFonts w:ascii="Garamond" w:hAnsi="Garamond"/>
          <w:sz w:val="44"/>
          <w:szCs w:val="44"/>
        </w:rPr>
        <w:t xml:space="preserve"> </w:t>
      </w:r>
    </w:p>
    <w:p w:rsidR="00C4142C" w:rsidRPr="00755113" w:rsidRDefault="00C4142C" w:rsidP="00755113">
      <w:pPr>
        <w:jc w:val="center"/>
        <w:rPr>
          <w:rFonts w:ascii="Garamond" w:hAnsi="Garamond"/>
        </w:rPr>
      </w:pPr>
      <w:r w:rsidRPr="002C35C0">
        <w:rPr>
          <w:rFonts w:ascii="Garamond" w:hAnsi="Garamond"/>
          <w:sz w:val="52"/>
          <w:szCs w:val="52"/>
        </w:rPr>
        <w:t xml:space="preserve">Using Discussion to Enhance Historical Thinking and Writing </w:t>
      </w:r>
      <w:r w:rsidRPr="002C35C0">
        <w:rPr>
          <w:rFonts w:ascii="Garamond" w:hAnsi="Garamond"/>
        </w:rPr>
        <w:br/>
      </w:r>
      <w:r w:rsidRPr="002C35C0">
        <w:rPr>
          <w:rFonts w:ascii="Garamond" w:hAnsi="Garamond"/>
        </w:rPr>
        <w:br/>
      </w:r>
      <w:r w:rsidRPr="00755113">
        <w:rPr>
          <w:rFonts w:ascii="Garamond" w:hAnsi="Garamond"/>
        </w:rPr>
        <w:t>Lisa Hutton</w:t>
      </w:r>
      <w:r w:rsidR="002C35C0" w:rsidRPr="00755113">
        <w:rPr>
          <w:rFonts w:ascii="Garamond" w:hAnsi="Garamond"/>
        </w:rPr>
        <w:t>—</w:t>
      </w:r>
      <w:r w:rsidRPr="00755113">
        <w:rPr>
          <w:rFonts w:ascii="Garamond" w:hAnsi="Garamond"/>
        </w:rPr>
        <w:t>CSUDH-Long Beach</w:t>
      </w:r>
      <w:r w:rsidRPr="00755113">
        <w:rPr>
          <w:rFonts w:ascii="Garamond" w:hAnsi="Garamond"/>
        </w:rPr>
        <w:br/>
        <w:t>Emma Hipolito</w:t>
      </w:r>
      <w:r w:rsidR="002C35C0" w:rsidRPr="00755113">
        <w:rPr>
          <w:rFonts w:ascii="Garamond" w:hAnsi="Garamond"/>
        </w:rPr>
        <w:t>—</w:t>
      </w:r>
      <w:r w:rsidRPr="00755113">
        <w:rPr>
          <w:rFonts w:ascii="Garamond" w:hAnsi="Garamond"/>
        </w:rPr>
        <w:t>UCLA</w:t>
      </w:r>
    </w:p>
    <w:p w:rsidR="002C35C0" w:rsidRPr="00755113" w:rsidRDefault="00755113" w:rsidP="00C4142C">
      <w:pPr>
        <w:jc w:val="center"/>
        <w:rPr>
          <w:rFonts w:ascii="Garamond" w:hAnsi="Garamond"/>
        </w:rPr>
      </w:pPr>
      <w:r w:rsidRPr="00755113">
        <w:rPr>
          <w:rFonts w:ascii="Garamond" w:hAnsi="Garamond"/>
        </w:rPr>
        <w:t xml:space="preserve">(revised by) </w:t>
      </w:r>
      <w:r w:rsidR="002C35C0" w:rsidRPr="00755113">
        <w:rPr>
          <w:rFonts w:ascii="Garamond" w:hAnsi="Garamond"/>
        </w:rPr>
        <w:t xml:space="preserve">Nicole Gilbertson—UCI </w:t>
      </w:r>
    </w:p>
    <w:p w:rsidR="00C4142C" w:rsidRPr="002C35C0" w:rsidRDefault="00C4142C" w:rsidP="00C4142C">
      <w:pPr>
        <w:rPr>
          <w:rFonts w:ascii="Garamond" w:hAnsi="Garamond" w:cs="Arial"/>
        </w:rPr>
      </w:pPr>
    </w:p>
    <w:p w:rsidR="00C4142C" w:rsidRPr="002C35C0" w:rsidRDefault="00C4142C" w:rsidP="00C4142C">
      <w:pPr>
        <w:rPr>
          <w:rFonts w:ascii="Garamond" w:hAnsi="Garamond" w:cs="Arial"/>
        </w:rPr>
      </w:pPr>
      <w:r w:rsidRPr="002C35C0">
        <w:rPr>
          <w:rFonts w:ascii="Garamond" w:hAnsi="Garamond" w:cs="Arial"/>
        </w:rPr>
        <w:t>Students do not naturally think like historians by searching for additional, often contradictory, information and supporting a position with evidence.  One of the best ways to encourage their awareness of multiple perspectives about an event and to prepare students for historical thinking and writing is by using structured discussions of documents.</w:t>
      </w:r>
    </w:p>
    <w:p w:rsidR="00C4142C" w:rsidRPr="002C35C0" w:rsidRDefault="00C4142C" w:rsidP="00C4142C">
      <w:pPr>
        <w:rPr>
          <w:rFonts w:ascii="Garamond" w:hAnsi="Garamond" w:cs="Arial"/>
        </w:rPr>
      </w:pPr>
    </w:p>
    <w:p w:rsidR="00C4142C" w:rsidRPr="002C35C0" w:rsidRDefault="00C4142C" w:rsidP="00C4142C">
      <w:pPr>
        <w:ind w:firstLine="720"/>
        <w:rPr>
          <w:rFonts w:ascii="Garamond" w:hAnsi="Garamond" w:cs="Arial"/>
        </w:rPr>
      </w:pPr>
      <w:r w:rsidRPr="002C35C0">
        <w:rPr>
          <w:rFonts w:ascii="Garamond" w:hAnsi="Garamond" w:cs="Arial"/>
        </w:rPr>
        <w:t xml:space="preserve">“…Some way has to be found to capture people in the act of </w:t>
      </w:r>
    </w:p>
    <w:p w:rsidR="00C4142C" w:rsidRPr="002C35C0" w:rsidRDefault="00C4142C" w:rsidP="00C4142C">
      <w:pPr>
        <w:ind w:firstLine="720"/>
        <w:rPr>
          <w:rFonts w:ascii="Garamond" w:hAnsi="Garamond" w:cs="Arial"/>
        </w:rPr>
      </w:pPr>
      <w:r w:rsidRPr="002C35C0">
        <w:rPr>
          <w:rFonts w:ascii="Garamond" w:hAnsi="Garamond" w:cs="Arial"/>
        </w:rPr>
        <w:t xml:space="preserve">contextualized thinking—in the moments of confusion before </w:t>
      </w:r>
    </w:p>
    <w:p w:rsidR="00C4142C" w:rsidRPr="002C35C0" w:rsidRDefault="00C4142C" w:rsidP="00C4142C">
      <w:pPr>
        <w:ind w:firstLine="720"/>
        <w:rPr>
          <w:rFonts w:ascii="Garamond" w:hAnsi="Garamond" w:cs="Arial"/>
        </w:rPr>
      </w:pPr>
      <w:r w:rsidRPr="002C35C0">
        <w:rPr>
          <w:rFonts w:ascii="Garamond" w:hAnsi="Garamond" w:cs="Arial"/>
        </w:rPr>
        <w:t xml:space="preserve">an interpretation emerges, while indecision and doubt reign </w:t>
      </w:r>
    </w:p>
    <w:p w:rsidR="00C4142C" w:rsidRPr="002C35C0" w:rsidRDefault="00C4142C" w:rsidP="00C4142C">
      <w:pPr>
        <w:ind w:firstLine="720"/>
        <w:rPr>
          <w:rFonts w:ascii="Garamond" w:hAnsi="Garamond" w:cs="Arial"/>
        </w:rPr>
      </w:pPr>
      <w:r w:rsidRPr="002C35C0">
        <w:rPr>
          <w:rFonts w:ascii="Garamond" w:hAnsi="Garamond" w:cs="Arial"/>
        </w:rPr>
        <w:t xml:space="preserve">and coherence remains elusive.” </w:t>
      </w:r>
    </w:p>
    <w:p w:rsidR="00C4142C" w:rsidRPr="002C35C0" w:rsidRDefault="00C4142C" w:rsidP="002C35C0">
      <w:pPr>
        <w:ind w:firstLine="720"/>
        <w:rPr>
          <w:rFonts w:ascii="Garamond" w:hAnsi="Garamond" w:cs="Arial"/>
        </w:rPr>
      </w:pPr>
      <w:r w:rsidRPr="002C35C0">
        <w:rPr>
          <w:rFonts w:ascii="Garamond" w:hAnsi="Garamond" w:cs="Arial"/>
        </w:rPr>
        <w:t xml:space="preserve">–Sam Wineburg, </w:t>
      </w:r>
      <w:r w:rsidRPr="002C35C0">
        <w:rPr>
          <w:rFonts w:ascii="Garamond" w:hAnsi="Garamond" w:cs="Arial"/>
          <w:u w:val="single"/>
        </w:rPr>
        <w:t>Historical Thinking and Other Unnatural Acts</w:t>
      </w:r>
      <w:r w:rsidRPr="002C35C0">
        <w:rPr>
          <w:rFonts w:ascii="Garamond" w:hAnsi="Garamond" w:cs="Arial"/>
        </w:rPr>
        <w:t>, p.91</w:t>
      </w:r>
    </w:p>
    <w:p w:rsidR="00C4142C" w:rsidRPr="002C35C0" w:rsidRDefault="00C4142C" w:rsidP="00C4142C">
      <w:pPr>
        <w:rPr>
          <w:rFonts w:ascii="Garamond" w:hAnsi="Garamond" w:cs="Arial"/>
        </w:rPr>
      </w:pPr>
    </w:p>
    <w:p w:rsidR="00C4142C" w:rsidRPr="002C35C0" w:rsidRDefault="00C4142C" w:rsidP="002C35C0">
      <w:pPr>
        <w:ind w:firstLine="720"/>
        <w:rPr>
          <w:rFonts w:ascii="Garamond" w:hAnsi="Garamond" w:cs="Arial"/>
        </w:rPr>
      </w:pPr>
      <w:r w:rsidRPr="002C35C0">
        <w:rPr>
          <w:rFonts w:ascii="Garamond" w:hAnsi="Garamond" w:cs="Arial"/>
        </w:rPr>
        <w:t>"Reading and writing float on a sea of talk." - James Britton</w:t>
      </w:r>
    </w:p>
    <w:p w:rsidR="00C4142C" w:rsidRPr="002C35C0" w:rsidRDefault="00C4142C" w:rsidP="00C4142C">
      <w:pPr>
        <w:rPr>
          <w:rFonts w:ascii="Garamond" w:hAnsi="Garamond" w:cs="Arial"/>
        </w:rPr>
      </w:pPr>
    </w:p>
    <w:p w:rsidR="00C4142C" w:rsidRPr="002C35C0" w:rsidRDefault="00C4142C" w:rsidP="00C4142C">
      <w:pPr>
        <w:ind w:firstLine="720"/>
        <w:rPr>
          <w:rFonts w:ascii="Garamond" w:hAnsi="Garamond" w:cs="Arial"/>
        </w:rPr>
      </w:pPr>
      <w:r w:rsidRPr="002C35C0">
        <w:rPr>
          <w:rFonts w:ascii="Garamond" w:hAnsi="Garamond" w:cs="Arial"/>
        </w:rPr>
        <w:t xml:space="preserve">“We teach students to think with and between and against texts </w:t>
      </w:r>
    </w:p>
    <w:p w:rsidR="00C4142C" w:rsidRPr="002C35C0" w:rsidRDefault="00C4142C" w:rsidP="00C4142C">
      <w:pPr>
        <w:ind w:firstLine="720"/>
        <w:rPr>
          <w:rFonts w:ascii="Garamond" w:hAnsi="Garamond" w:cs="Arial"/>
        </w:rPr>
      </w:pPr>
      <w:r w:rsidRPr="002C35C0">
        <w:rPr>
          <w:rFonts w:ascii="Garamond" w:hAnsi="Garamond" w:cs="Arial"/>
        </w:rPr>
        <w:t xml:space="preserve">by helping them say aloud, in conversations with us and with </w:t>
      </w:r>
    </w:p>
    <w:p w:rsidR="00C4142C" w:rsidRPr="002C35C0" w:rsidRDefault="00C4142C" w:rsidP="00C4142C">
      <w:pPr>
        <w:ind w:firstLine="720"/>
        <w:rPr>
          <w:rFonts w:ascii="Garamond" w:hAnsi="Garamond" w:cs="Arial"/>
        </w:rPr>
      </w:pPr>
      <w:r w:rsidRPr="002C35C0">
        <w:rPr>
          <w:rFonts w:ascii="Garamond" w:hAnsi="Garamond" w:cs="Arial"/>
        </w:rPr>
        <w:t xml:space="preserve">others, the thoughts they will eventually be able to develop </w:t>
      </w:r>
    </w:p>
    <w:p w:rsidR="00C4142C" w:rsidRPr="002C35C0" w:rsidRDefault="00C4142C" w:rsidP="00C4142C">
      <w:pPr>
        <w:ind w:firstLine="720"/>
        <w:rPr>
          <w:rFonts w:ascii="Garamond" w:hAnsi="Garamond" w:cs="Arial"/>
        </w:rPr>
      </w:pPr>
      <w:r w:rsidRPr="002C35C0">
        <w:rPr>
          <w:rFonts w:ascii="Garamond" w:hAnsi="Garamond" w:cs="Arial"/>
        </w:rPr>
        <w:t xml:space="preserve">without the interaction of conversation. The great Russian </w:t>
      </w:r>
    </w:p>
    <w:p w:rsidR="00C4142C" w:rsidRPr="002C35C0" w:rsidRDefault="00C4142C" w:rsidP="00C4142C">
      <w:pPr>
        <w:ind w:firstLine="720"/>
        <w:rPr>
          <w:rFonts w:ascii="Garamond" w:hAnsi="Garamond" w:cs="Arial"/>
        </w:rPr>
      </w:pPr>
      <w:r w:rsidRPr="002C35C0">
        <w:rPr>
          <w:rFonts w:ascii="Garamond" w:hAnsi="Garamond" w:cs="Arial"/>
        </w:rPr>
        <w:t xml:space="preserve">psychologist Lev Vygotsky helped us realize that by giving our </w:t>
      </w:r>
    </w:p>
    <w:p w:rsidR="00C4142C" w:rsidRPr="002C35C0" w:rsidRDefault="00C4142C" w:rsidP="00C4142C">
      <w:pPr>
        <w:ind w:firstLine="720"/>
        <w:rPr>
          <w:rFonts w:ascii="Garamond" w:hAnsi="Garamond" w:cs="Arial"/>
        </w:rPr>
      </w:pPr>
      <w:r w:rsidRPr="002C35C0">
        <w:rPr>
          <w:rFonts w:ascii="Garamond" w:hAnsi="Garamond" w:cs="Arial"/>
        </w:rPr>
        <w:t xml:space="preserve">students practice in talking with others, we give them frames for </w:t>
      </w:r>
    </w:p>
    <w:p w:rsidR="00C4142C" w:rsidRPr="002C35C0" w:rsidRDefault="00C4142C" w:rsidP="00C4142C">
      <w:pPr>
        <w:ind w:firstLine="720"/>
        <w:rPr>
          <w:rFonts w:ascii="Garamond" w:hAnsi="Garamond" w:cs="Arial"/>
        </w:rPr>
      </w:pPr>
      <w:r w:rsidRPr="002C35C0">
        <w:rPr>
          <w:rFonts w:ascii="Garamond" w:hAnsi="Garamond" w:cs="Arial"/>
        </w:rPr>
        <w:t xml:space="preserve">thinking on their own. If others repeatedly say to us, “So what are </w:t>
      </w:r>
    </w:p>
    <w:p w:rsidR="00C4142C" w:rsidRPr="002C35C0" w:rsidRDefault="00C4142C" w:rsidP="00C4142C">
      <w:pPr>
        <w:ind w:firstLine="720"/>
        <w:rPr>
          <w:rFonts w:ascii="Garamond" w:hAnsi="Garamond" w:cs="Arial"/>
        </w:rPr>
      </w:pPr>
      <w:r w:rsidRPr="002C35C0">
        <w:rPr>
          <w:rFonts w:ascii="Garamond" w:hAnsi="Garamond" w:cs="Arial"/>
        </w:rPr>
        <w:t xml:space="preserve">you thinking about this?” or “What in the text makes you say this?” </w:t>
      </w:r>
    </w:p>
    <w:p w:rsidR="00C4142C" w:rsidRPr="002C35C0" w:rsidRDefault="00C4142C" w:rsidP="00C4142C">
      <w:pPr>
        <w:ind w:firstLine="720"/>
        <w:rPr>
          <w:rFonts w:ascii="Garamond" w:hAnsi="Garamond" w:cs="Arial"/>
        </w:rPr>
      </w:pPr>
      <w:r w:rsidRPr="002C35C0">
        <w:rPr>
          <w:rFonts w:ascii="Garamond" w:hAnsi="Garamond" w:cs="Arial"/>
        </w:rPr>
        <w:t xml:space="preserve">“Where’s your evidence?” then we, as readers, begin to ask these </w:t>
      </w:r>
    </w:p>
    <w:p w:rsidR="00C4142C" w:rsidRPr="002C35C0" w:rsidRDefault="00C4142C" w:rsidP="00C4142C">
      <w:pPr>
        <w:ind w:firstLine="720"/>
        <w:rPr>
          <w:rFonts w:ascii="Garamond" w:hAnsi="Garamond" w:cs="Arial"/>
        </w:rPr>
      </w:pPr>
      <w:r w:rsidRPr="002C35C0">
        <w:rPr>
          <w:rFonts w:ascii="Garamond" w:hAnsi="Garamond" w:cs="Arial"/>
        </w:rPr>
        <w:t>questions of ourselves.”</w:t>
      </w:r>
    </w:p>
    <w:p w:rsidR="00C4142C" w:rsidRPr="002C35C0" w:rsidRDefault="00C4142C" w:rsidP="00C4142C">
      <w:pPr>
        <w:ind w:firstLine="720"/>
        <w:rPr>
          <w:rFonts w:ascii="Garamond" w:hAnsi="Garamond" w:cs="Arial"/>
        </w:rPr>
      </w:pPr>
      <w:r w:rsidRPr="002C35C0">
        <w:rPr>
          <w:rFonts w:ascii="Garamond" w:hAnsi="Garamond" w:cs="Arial"/>
        </w:rPr>
        <w:t xml:space="preserve">In schools, talk is sometimes valued and sometimes avoided, </w:t>
      </w:r>
    </w:p>
    <w:p w:rsidR="00C4142C" w:rsidRPr="002C35C0" w:rsidRDefault="00C4142C" w:rsidP="00C4142C">
      <w:pPr>
        <w:ind w:firstLine="720"/>
        <w:rPr>
          <w:rFonts w:ascii="Garamond" w:hAnsi="Garamond" w:cs="Arial"/>
        </w:rPr>
      </w:pPr>
      <w:r w:rsidRPr="002C35C0">
        <w:rPr>
          <w:rFonts w:ascii="Garamond" w:hAnsi="Garamond" w:cs="Arial"/>
        </w:rPr>
        <w:t xml:space="preserve">but—and this is surprising—talk is rarely taught. It is rare to hear </w:t>
      </w:r>
    </w:p>
    <w:p w:rsidR="00C4142C" w:rsidRPr="002C35C0" w:rsidRDefault="00C4142C" w:rsidP="00C4142C">
      <w:pPr>
        <w:ind w:firstLine="720"/>
        <w:rPr>
          <w:rFonts w:ascii="Garamond" w:hAnsi="Garamond" w:cs="Arial"/>
        </w:rPr>
      </w:pPr>
      <w:r w:rsidRPr="002C35C0">
        <w:rPr>
          <w:rFonts w:ascii="Garamond" w:hAnsi="Garamond" w:cs="Arial"/>
        </w:rPr>
        <w:t xml:space="preserve">teachers discuss their efforts to teach students to talk well. Yet, </w:t>
      </w:r>
    </w:p>
    <w:p w:rsidR="00C4142C" w:rsidRPr="002C35C0" w:rsidRDefault="00C4142C" w:rsidP="00C4142C">
      <w:pPr>
        <w:ind w:firstLine="720"/>
        <w:rPr>
          <w:rFonts w:ascii="Garamond" w:hAnsi="Garamond" w:cs="Arial"/>
        </w:rPr>
      </w:pPr>
      <w:r w:rsidRPr="002C35C0">
        <w:rPr>
          <w:rFonts w:ascii="Garamond" w:hAnsi="Garamond" w:cs="Arial"/>
        </w:rPr>
        <w:t>talk, like reading and writing, is a major motor—I could even say</w:t>
      </w:r>
    </w:p>
    <w:p w:rsidR="00C4142C" w:rsidRPr="002C35C0" w:rsidRDefault="00C4142C" w:rsidP="00C4142C">
      <w:pPr>
        <w:ind w:firstLine="720"/>
        <w:rPr>
          <w:rFonts w:ascii="Garamond" w:hAnsi="Garamond" w:cs="Arial"/>
        </w:rPr>
      </w:pPr>
      <w:r w:rsidRPr="002C35C0">
        <w:rPr>
          <w:rFonts w:ascii="Garamond" w:hAnsi="Garamond" w:cs="Arial"/>
          <w:i/>
        </w:rPr>
        <w:t xml:space="preserve">the </w:t>
      </w:r>
      <w:r w:rsidRPr="002C35C0">
        <w:rPr>
          <w:rFonts w:ascii="Garamond" w:hAnsi="Garamond" w:cs="Arial"/>
        </w:rPr>
        <w:t xml:space="preserve">major motor—of intellectual development.” </w:t>
      </w:r>
    </w:p>
    <w:p w:rsidR="00C4142C" w:rsidRPr="002C35C0" w:rsidRDefault="00C4142C" w:rsidP="00C4142C">
      <w:pPr>
        <w:numPr>
          <w:ilvl w:val="0"/>
          <w:numId w:val="1"/>
        </w:numPr>
        <w:rPr>
          <w:rFonts w:ascii="Garamond" w:hAnsi="Garamond" w:cs="Arial"/>
        </w:rPr>
      </w:pPr>
      <w:r w:rsidRPr="002C35C0">
        <w:rPr>
          <w:rFonts w:ascii="Garamond" w:hAnsi="Garamond" w:cs="Arial"/>
        </w:rPr>
        <w:t xml:space="preserve">Lucy Calkins, </w:t>
      </w:r>
      <w:r w:rsidRPr="002C35C0">
        <w:rPr>
          <w:rFonts w:ascii="Garamond" w:hAnsi="Garamond" w:cs="Arial"/>
          <w:u w:val="single"/>
        </w:rPr>
        <w:t>The Art of Teaching Reading</w:t>
      </w:r>
      <w:r w:rsidRPr="002C35C0">
        <w:rPr>
          <w:rFonts w:ascii="Garamond" w:hAnsi="Garamond" w:cs="Arial"/>
        </w:rPr>
        <w:t>, p.226</w:t>
      </w:r>
    </w:p>
    <w:p w:rsidR="00C4142C" w:rsidRPr="002C35C0" w:rsidRDefault="00C4142C" w:rsidP="00C4142C">
      <w:pPr>
        <w:rPr>
          <w:rFonts w:ascii="Garamond" w:hAnsi="Garamond"/>
        </w:rPr>
      </w:pPr>
    </w:p>
    <w:p w:rsidR="00C4142C" w:rsidRPr="002C35C0" w:rsidRDefault="009B3E5B">
      <w:pPr>
        <w:rPr>
          <w:rFonts w:ascii="Garamond" w:hAnsi="Garamond"/>
        </w:rPr>
        <w:sectPr w:rsidR="00C4142C" w:rsidRPr="002C35C0" w:rsidSect="00C4142C">
          <w:footerReference w:type="even" r:id="rId8"/>
          <w:footerReference w:type="default" r:id="rId9"/>
          <w:pgSz w:w="12240" w:h="15840"/>
          <w:pgMar w:top="1440" w:right="1800" w:bottom="1440" w:left="1800" w:header="720" w:footer="720" w:gutter="0"/>
          <w:cols w:space="720"/>
          <w:titlePg/>
          <w:docGrid w:linePitch="360"/>
        </w:sectPr>
      </w:pPr>
      <w:r>
        <w:rPr>
          <w:rFonts w:ascii="Garamond" w:hAnsi="Garamond"/>
          <w:noProof/>
        </w:rPr>
        <w:drawing>
          <wp:inline distT="0" distB="0" distL="0" distR="0">
            <wp:extent cx="1143000" cy="1111250"/>
            <wp:effectExtent l="0" t="0" r="0" b="0"/>
            <wp:docPr id="1" name="Picture 1" descr="chss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ssp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11250"/>
                    </a:xfrm>
                    <a:prstGeom prst="rect">
                      <a:avLst/>
                    </a:prstGeom>
                    <a:noFill/>
                    <a:ln>
                      <a:noFill/>
                    </a:ln>
                  </pic:spPr>
                </pic:pic>
              </a:graphicData>
            </a:graphic>
          </wp:inline>
        </w:drawing>
      </w:r>
    </w:p>
    <w:p w:rsidR="00C4142C" w:rsidRPr="002C35C0" w:rsidRDefault="00C4142C" w:rsidP="00C4142C">
      <w:pPr>
        <w:jc w:val="center"/>
        <w:rPr>
          <w:rFonts w:ascii="Garamond" w:hAnsi="Garamond"/>
          <w:sz w:val="32"/>
          <w:szCs w:val="32"/>
        </w:rPr>
      </w:pPr>
      <w:r w:rsidRPr="002C35C0">
        <w:rPr>
          <w:rFonts w:ascii="Garamond" w:hAnsi="Garamond"/>
          <w:sz w:val="32"/>
          <w:szCs w:val="32"/>
        </w:rPr>
        <w:lastRenderedPageBreak/>
        <w:t>Discussion Format</w:t>
      </w:r>
    </w:p>
    <w:p w:rsidR="00C4142C" w:rsidRPr="002C35C0" w:rsidRDefault="00C4142C" w:rsidP="00C4142C">
      <w:pPr>
        <w:jc w:val="center"/>
        <w:rPr>
          <w:rFonts w:ascii="Garamond" w:hAnsi="Garamond"/>
          <w:sz w:val="32"/>
          <w:szCs w:val="32"/>
        </w:rPr>
      </w:pPr>
      <w:r w:rsidRPr="002C35C0">
        <w:rPr>
          <w:rFonts w:ascii="Garamond" w:hAnsi="Garamond"/>
          <w:sz w:val="32"/>
          <w:szCs w:val="32"/>
        </w:rPr>
        <w:t>Teacher’s Guide</w:t>
      </w:r>
    </w:p>
    <w:p w:rsidR="00C4142C" w:rsidRPr="002C35C0" w:rsidRDefault="00C4142C" w:rsidP="00C4142C">
      <w:pPr>
        <w:rPr>
          <w:rFonts w:ascii="Garamond" w:hAnsi="Garamond"/>
        </w:rPr>
      </w:pPr>
    </w:p>
    <w:p w:rsidR="00C4142C" w:rsidRPr="002C35C0" w:rsidRDefault="00C4142C" w:rsidP="00C4142C">
      <w:pPr>
        <w:numPr>
          <w:ilvl w:val="0"/>
          <w:numId w:val="2"/>
        </w:numPr>
        <w:rPr>
          <w:rFonts w:ascii="Garamond" w:hAnsi="Garamond"/>
        </w:rPr>
      </w:pPr>
      <w:r w:rsidRPr="002C35C0">
        <w:rPr>
          <w:rFonts w:ascii="Garamond" w:hAnsi="Garamond"/>
        </w:rPr>
        <w:t>Divid</w:t>
      </w:r>
      <w:r w:rsidR="002C35C0">
        <w:rPr>
          <w:rFonts w:ascii="Garamond" w:hAnsi="Garamond"/>
        </w:rPr>
        <w:t>e students into groups of 3 or 5</w:t>
      </w:r>
      <w:r w:rsidRPr="002C35C0">
        <w:rPr>
          <w:rFonts w:ascii="Garamond" w:hAnsi="Garamond"/>
        </w:rPr>
        <w:t>.</w:t>
      </w:r>
    </w:p>
    <w:p w:rsidR="00C4142C" w:rsidRPr="002C35C0" w:rsidRDefault="00C4142C" w:rsidP="00C4142C">
      <w:pPr>
        <w:rPr>
          <w:rFonts w:ascii="Garamond" w:hAnsi="Garamond"/>
        </w:rPr>
      </w:pPr>
    </w:p>
    <w:p w:rsidR="00C4142C" w:rsidRPr="002C35C0" w:rsidRDefault="00C4142C" w:rsidP="00C4142C">
      <w:pPr>
        <w:ind w:left="360"/>
        <w:rPr>
          <w:rFonts w:ascii="Garamond" w:hAnsi="Garamond"/>
        </w:rPr>
      </w:pPr>
      <w:r w:rsidRPr="002C35C0">
        <w:rPr>
          <w:rFonts w:ascii="Garamond" w:hAnsi="Garamond"/>
        </w:rPr>
        <w:t>2.   Each</w:t>
      </w:r>
      <w:r w:rsidR="00755113">
        <w:rPr>
          <w:rFonts w:ascii="Garamond" w:hAnsi="Garamond"/>
        </w:rPr>
        <w:t xml:space="preserve"> student individually reads</w:t>
      </w:r>
      <w:r w:rsidRPr="002C35C0">
        <w:rPr>
          <w:rFonts w:ascii="Garamond" w:hAnsi="Garamond"/>
        </w:rPr>
        <w:t xml:space="preserve"> 2 documents looking for possible answers to   </w:t>
      </w:r>
    </w:p>
    <w:p w:rsidR="002C35C0" w:rsidRDefault="00C4142C" w:rsidP="002C35C0">
      <w:pPr>
        <w:ind w:left="360"/>
        <w:rPr>
          <w:rFonts w:ascii="Garamond" w:hAnsi="Garamond"/>
        </w:rPr>
      </w:pPr>
      <w:r w:rsidRPr="002C35C0">
        <w:rPr>
          <w:rFonts w:ascii="Garamond" w:hAnsi="Garamond"/>
        </w:rPr>
        <w:t xml:space="preserve">      the discussion question.  They fill out the Sharing Out Chart as they are reading.</w:t>
      </w:r>
    </w:p>
    <w:p w:rsidR="002C35C0" w:rsidRDefault="002C35C0" w:rsidP="002C35C0">
      <w:pPr>
        <w:ind w:left="360"/>
        <w:rPr>
          <w:rFonts w:ascii="Garamond" w:hAnsi="Garamond"/>
        </w:rPr>
      </w:pPr>
    </w:p>
    <w:p w:rsidR="00C4142C" w:rsidRDefault="002C35C0" w:rsidP="002C35C0">
      <w:pPr>
        <w:ind w:left="360"/>
        <w:rPr>
          <w:rFonts w:ascii="Garamond" w:hAnsi="Garamond"/>
        </w:rPr>
      </w:pPr>
      <w:r>
        <w:rPr>
          <w:rFonts w:ascii="Garamond" w:hAnsi="Garamond"/>
        </w:rPr>
        <w:t xml:space="preserve">3.  </w:t>
      </w:r>
      <w:r w:rsidR="00C4142C" w:rsidRPr="002C35C0">
        <w:rPr>
          <w:rFonts w:ascii="Garamond" w:hAnsi="Garamond"/>
        </w:rPr>
        <w:t xml:space="preserve">Students then share out the information on their charts.  Students should focus on summarizing the content in their document, explaining what they believe the document says in relation to the discussion question, and </w:t>
      </w:r>
      <w:r w:rsidRPr="002C35C0">
        <w:rPr>
          <w:rFonts w:ascii="Garamond" w:hAnsi="Garamond"/>
        </w:rPr>
        <w:t xml:space="preserve">discussing how these sources support, build upon, or contest one another.  Students discuss how these sources answer the discussion question. </w:t>
      </w:r>
    </w:p>
    <w:p w:rsidR="002C35C0" w:rsidRPr="002C35C0" w:rsidRDefault="002C35C0" w:rsidP="002C35C0">
      <w:pPr>
        <w:ind w:left="360"/>
        <w:rPr>
          <w:rFonts w:ascii="Garamond" w:hAnsi="Garamond"/>
        </w:rPr>
      </w:pPr>
    </w:p>
    <w:p w:rsidR="00C4142C" w:rsidRPr="002C35C0" w:rsidRDefault="00C4142C" w:rsidP="002C35C0">
      <w:pPr>
        <w:numPr>
          <w:ilvl w:val="0"/>
          <w:numId w:val="5"/>
        </w:numPr>
        <w:rPr>
          <w:rFonts w:ascii="Garamond" w:hAnsi="Garamond"/>
        </w:rPr>
      </w:pPr>
      <w:r w:rsidRPr="002C35C0">
        <w:rPr>
          <w:rFonts w:ascii="Garamond" w:hAnsi="Garamond"/>
        </w:rPr>
        <w:t>After all group members have shared, the group should have a discussion on possible hypothesis given what they believe the documents say.</w:t>
      </w:r>
    </w:p>
    <w:p w:rsidR="00C4142C" w:rsidRPr="002C35C0" w:rsidRDefault="00C4142C" w:rsidP="00C4142C">
      <w:pPr>
        <w:ind w:left="720" w:firstLine="720"/>
        <w:rPr>
          <w:rFonts w:ascii="Garamond" w:hAnsi="Garamond"/>
        </w:rPr>
      </w:pPr>
    </w:p>
    <w:p w:rsidR="00C4142C" w:rsidRPr="002C35C0" w:rsidRDefault="00C4142C" w:rsidP="00C4142C">
      <w:pPr>
        <w:ind w:left="720" w:firstLine="720"/>
        <w:rPr>
          <w:rFonts w:ascii="Garamond" w:hAnsi="Garamond"/>
          <w:color w:val="000000"/>
        </w:rPr>
      </w:pPr>
      <w:r w:rsidRPr="002C35C0">
        <w:rPr>
          <w:rFonts w:ascii="Garamond" w:hAnsi="Garamond"/>
          <w:color w:val="000000"/>
        </w:rPr>
        <w:t>Possible discussion starters:</w:t>
      </w:r>
    </w:p>
    <w:p w:rsidR="00C4142C" w:rsidRPr="002C35C0" w:rsidRDefault="00C4142C" w:rsidP="00C4142C">
      <w:pPr>
        <w:ind w:left="1440"/>
        <w:rPr>
          <w:rFonts w:ascii="Garamond" w:hAnsi="Garamond"/>
          <w:color w:val="000000"/>
          <w:sz w:val="12"/>
          <w:szCs w:val="12"/>
        </w:rPr>
      </w:pPr>
    </w:p>
    <w:p w:rsidR="00C4142C" w:rsidRPr="002C35C0" w:rsidRDefault="00C4142C" w:rsidP="00C4142C">
      <w:pPr>
        <w:ind w:left="1440"/>
        <w:rPr>
          <w:rFonts w:ascii="Garamond" w:hAnsi="Garamond"/>
          <w:color w:val="000000"/>
        </w:rPr>
      </w:pPr>
      <w:r w:rsidRPr="002C35C0">
        <w:rPr>
          <w:rFonts w:ascii="Garamond" w:hAnsi="Garamond"/>
          <w:color w:val="000000"/>
        </w:rPr>
        <w:t>Document xx does not seem to fit with the other documents, because….</w:t>
      </w:r>
    </w:p>
    <w:p w:rsidR="00C4142C" w:rsidRPr="002C35C0" w:rsidRDefault="00C4142C" w:rsidP="00C4142C">
      <w:pPr>
        <w:ind w:left="1440"/>
        <w:rPr>
          <w:rFonts w:ascii="Garamond" w:hAnsi="Garamond"/>
          <w:color w:val="000000"/>
        </w:rPr>
      </w:pPr>
      <w:r w:rsidRPr="002C35C0">
        <w:rPr>
          <w:rFonts w:ascii="Garamond" w:hAnsi="Garamond"/>
          <w:color w:val="000000"/>
        </w:rPr>
        <w:t>Document xx seems to support the ideas in document xxx…..</w:t>
      </w:r>
    </w:p>
    <w:p w:rsidR="00C4142C" w:rsidRPr="002C35C0" w:rsidRDefault="00C4142C" w:rsidP="00C4142C">
      <w:pPr>
        <w:ind w:left="1440"/>
        <w:rPr>
          <w:rFonts w:ascii="Garamond" w:hAnsi="Garamond"/>
          <w:color w:val="000000"/>
        </w:rPr>
      </w:pPr>
      <w:r w:rsidRPr="002C35C0">
        <w:rPr>
          <w:rFonts w:ascii="Garamond" w:hAnsi="Garamond"/>
          <w:color w:val="000000"/>
        </w:rPr>
        <w:t>Document xx seems more credible than document…</w:t>
      </w:r>
    </w:p>
    <w:p w:rsidR="00C4142C" w:rsidRPr="002C35C0" w:rsidRDefault="00C4142C" w:rsidP="00C4142C">
      <w:pPr>
        <w:ind w:left="1440"/>
        <w:rPr>
          <w:rFonts w:ascii="Garamond" w:hAnsi="Garamond"/>
          <w:color w:val="000000"/>
        </w:rPr>
      </w:pPr>
      <w:r w:rsidRPr="002C35C0">
        <w:rPr>
          <w:rFonts w:ascii="Garamond" w:hAnsi="Garamond"/>
          <w:color w:val="000000"/>
        </w:rPr>
        <w:t xml:space="preserve">I agree/disagree with what </w:t>
      </w:r>
      <w:r w:rsidRPr="002C35C0">
        <w:rPr>
          <w:rFonts w:ascii="Garamond" w:hAnsi="Garamond"/>
          <w:i/>
          <w:color w:val="000000"/>
        </w:rPr>
        <w:t>Carmen</w:t>
      </w:r>
      <w:r w:rsidRPr="002C35C0">
        <w:rPr>
          <w:rFonts w:ascii="Garamond" w:hAnsi="Garamond"/>
          <w:color w:val="000000"/>
        </w:rPr>
        <w:t xml:space="preserve"> said, because…..</w:t>
      </w:r>
    </w:p>
    <w:p w:rsidR="00C4142C" w:rsidRPr="002C35C0" w:rsidRDefault="00C4142C" w:rsidP="00C4142C">
      <w:pPr>
        <w:ind w:left="1440"/>
        <w:rPr>
          <w:rFonts w:ascii="Garamond" w:hAnsi="Garamond"/>
          <w:color w:val="000000"/>
        </w:rPr>
      </w:pPr>
      <w:r w:rsidRPr="002C35C0">
        <w:rPr>
          <w:rFonts w:ascii="Garamond" w:hAnsi="Garamond"/>
          <w:color w:val="000000"/>
        </w:rPr>
        <w:t>Why do you think that?</w:t>
      </w:r>
    </w:p>
    <w:p w:rsidR="00C4142C" w:rsidRPr="002C35C0" w:rsidRDefault="00C4142C" w:rsidP="00C4142C">
      <w:pPr>
        <w:ind w:left="1440"/>
        <w:rPr>
          <w:rFonts w:ascii="Garamond" w:hAnsi="Garamond"/>
          <w:color w:val="000000"/>
        </w:rPr>
      </w:pPr>
      <w:r w:rsidRPr="002C35C0">
        <w:rPr>
          <w:rFonts w:ascii="Garamond" w:hAnsi="Garamond"/>
          <w:color w:val="000000"/>
        </w:rPr>
        <w:t>How did you come to that conclusion?</w:t>
      </w:r>
    </w:p>
    <w:p w:rsidR="00C4142C" w:rsidRPr="002C35C0" w:rsidRDefault="00C4142C" w:rsidP="00C4142C">
      <w:pPr>
        <w:ind w:left="1440"/>
        <w:rPr>
          <w:rFonts w:ascii="Garamond" w:hAnsi="Garamond"/>
          <w:color w:val="000000"/>
        </w:rPr>
      </w:pPr>
      <w:r w:rsidRPr="002C35C0">
        <w:rPr>
          <w:rFonts w:ascii="Garamond" w:hAnsi="Garamond"/>
          <w:color w:val="000000"/>
        </w:rPr>
        <w:t>Could you summarize your main point again….</w:t>
      </w:r>
    </w:p>
    <w:p w:rsidR="00C4142C" w:rsidRPr="002C35C0" w:rsidRDefault="00C4142C" w:rsidP="00C4142C">
      <w:pPr>
        <w:ind w:left="1440"/>
        <w:rPr>
          <w:rFonts w:ascii="Garamond" w:hAnsi="Garamond"/>
          <w:color w:val="000000"/>
        </w:rPr>
      </w:pPr>
      <w:r w:rsidRPr="002C35C0">
        <w:rPr>
          <w:rFonts w:ascii="Garamond" w:hAnsi="Garamond"/>
          <w:color w:val="000000"/>
        </w:rPr>
        <w:t>Where is the evidence to support this idea…..</w:t>
      </w:r>
    </w:p>
    <w:p w:rsidR="00C4142C" w:rsidRPr="002C35C0" w:rsidRDefault="00C4142C" w:rsidP="00C4142C">
      <w:pPr>
        <w:ind w:left="1440"/>
        <w:rPr>
          <w:rFonts w:ascii="Garamond" w:hAnsi="Garamond"/>
        </w:rPr>
      </w:pPr>
    </w:p>
    <w:p w:rsidR="00C4142C" w:rsidRPr="002C35C0" w:rsidRDefault="00C4142C" w:rsidP="002C35C0">
      <w:pPr>
        <w:numPr>
          <w:ilvl w:val="0"/>
          <w:numId w:val="5"/>
        </w:numPr>
        <w:rPr>
          <w:rFonts w:ascii="Garamond" w:hAnsi="Garamond"/>
        </w:rPr>
      </w:pPr>
      <w:r w:rsidRPr="002C35C0">
        <w:rPr>
          <w:rFonts w:ascii="Garamond" w:hAnsi="Garamond"/>
        </w:rPr>
        <w:t xml:space="preserve">Individually each student should write out his/her </w:t>
      </w:r>
      <w:r w:rsidR="002C35C0">
        <w:rPr>
          <w:rFonts w:ascii="Garamond" w:hAnsi="Garamond"/>
        </w:rPr>
        <w:t>claim to respond to the discussion question</w:t>
      </w:r>
      <w:r w:rsidRPr="002C35C0">
        <w:rPr>
          <w:rFonts w:ascii="Garamond" w:hAnsi="Garamond"/>
        </w:rPr>
        <w:t xml:space="preserve"> as well as the key pieces of evidence that he/she believes support it.   Students should also write out any questions that they may have in preparation for a whole group discussion.</w:t>
      </w:r>
    </w:p>
    <w:p w:rsidR="00C4142C" w:rsidRPr="002C35C0" w:rsidRDefault="00C4142C" w:rsidP="00C4142C">
      <w:pPr>
        <w:ind w:left="360"/>
        <w:rPr>
          <w:rFonts w:ascii="Garamond" w:hAnsi="Garamond"/>
        </w:rPr>
      </w:pPr>
    </w:p>
    <w:p w:rsidR="00C4142C" w:rsidRPr="002C35C0" w:rsidRDefault="00C4142C" w:rsidP="00C4142C">
      <w:pPr>
        <w:ind w:left="360"/>
        <w:rPr>
          <w:rFonts w:ascii="Garamond" w:hAnsi="Garamond"/>
        </w:rPr>
      </w:pPr>
      <w:r w:rsidRPr="002C35C0">
        <w:rPr>
          <w:rFonts w:ascii="Garamond" w:hAnsi="Garamond"/>
        </w:rPr>
        <w:t xml:space="preserve">6.  Whole class discussion---below are some possible questions that a teacher could </w:t>
      </w:r>
    </w:p>
    <w:p w:rsidR="00C4142C" w:rsidRPr="002C35C0" w:rsidRDefault="00C4142C" w:rsidP="00C4142C">
      <w:pPr>
        <w:ind w:left="360"/>
        <w:rPr>
          <w:rFonts w:ascii="Garamond" w:hAnsi="Garamond"/>
        </w:rPr>
      </w:pPr>
      <w:r w:rsidRPr="002C35C0">
        <w:rPr>
          <w:rFonts w:ascii="Garamond" w:hAnsi="Garamond"/>
        </w:rPr>
        <w:t xml:space="preserve">      ask.</w:t>
      </w:r>
    </w:p>
    <w:p w:rsidR="00C4142C" w:rsidRPr="002C35C0" w:rsidRDefault="00C4142C" w:rsidP="00C4142C">
      <w:pPr>
        <w:ind w:left="360"/>
        <w:rPr>
          <w:rFonts w:ascii="Garamond" w:hAnsi="Garamond"/>
          <w:color w:val="000000"/>
        </w:rPr>
      </w:pPr>
      <w:r w:rsidRPr="002C35C0">
        <w:rPr>
          <w:rFonts w:ascii="Garamond" w:hAnsi="Garamond"/>
        </w:rPr>
        <w:tab/>
      </w:r>
      <w:r w:rsidRPr="002C35C0">
        <w:rPr>
          <w:rFonts w:ascii="Garamond" w:hAnsi="Garamond"/>
        </w:rPr>
        <w:tab/>
      </w:r>
      <w:r w:rsidRPr="002C35C0">
        <w:rPr>
          <w:rFonts w:ascii="Garamond" w:hAnsi="Garamond"/>
          <w:color w:val="000000"/>
        </w:rPr>
        <w:t>What is your hypothesis?</w:t>
      </w:r>
    </w:p>
    <w:p w:rsidR="00C4142C" w:rsidRPr="002C35C0" w:rsidRDefault="00C4142C" w:rsidP="00C4142C">
      <w:pPr>
        <w:ind w:left="360"/>
        <w:rPr>
          <w:rFonts w:ascii="Garamond" w:hAnsi="Garamond"/>
          <w:color w:val="000000"/>
        </w:rPr>
      </w:pPr>
      <w:r w:rsidRPr="002C35C0">
        <w:rPr>
          <w:rFonts w:ascii="Garamond" w:hAnsi="Garamond"/>
          <w:color w:val="000000"/>
        </w:rPr>
        <w:tab/>
      </w:r>
      <w:r w:rsidRPr="002C35C0">
        <w:rPr>
          <w:rFonts w:ascii="Garamond" w:hAnsi="Garamond"/>
          <w:color w:val="000000"/>
        </w:rPr>
        <w:tab/>
        <w:t xml:space="preserve">What evidence supports this </w:t>
      </w:r>
      <w:r w:rsidR="002C35C0">
        <w:rPr>
          <w:rFonts w:ascii="Garamond" w:hAnsi="Garamond"/>
          <w:color w:val="000000"/>
        </w:rPr>
        <w:t>claim</w:t>
      </w:r>
      <w:r w:rsidRPr="002C35C0">
        <w:rPr>
          <w:rFonts w:ascii="Garamond" w:hAnsi="Garamond"/>
          <w:color w:val="000000"/>
        </w:rPr>
        <w:t>?</w:t>
      </w:r>
    </w:p>
    <w:p w:rsidR="00C4142C" w:rsidRPr="002C35C0" w:rsidRDefault="00C4142C" w:rsidP="00C4142C">
      <w:pPr>
        <w:ind w:left="360"/>
        <w:rPr>
          <w:rFonts w:ascii="Garamond" w:hAnsi="Garamond"/>
          <w:color w:val="000000"/>
        </w:rPr>
      </w:pPr>
      <w:r w:rsidRPr="002C35C0">
        <w:rPr>
          <w:rFonts w:ascii="Garamond" w:hAnsi="Garamond"/>
          <w:color w:val="000000"/>
        </w:rPr>
        <w:tab/>
      </w:r>
      <w:r w:rsidRPr="002C35C0">
        <w:rPr>
          <w:rFonts w:ascii="Garamond" w:hAnsi="Garamond"/>
          <w:color w:val="000000"/>
        </w:rPr>
        <w:tab/>
        <w:t xml:space="preserve">What evidence contradicts that </w:t>
      </w:r>
      <w:r w:rsidR="002C35C0">
        <w:rPr>
          <w:rFonts w:ascii="Garamond" w:hAnsi="Garamond"/>
          <w:color w:val="000000"/>
        </w:rPr>
        <w:t>claim</w:t>
      </w:r>
      <w:r w:rsidRPr="002C35C0">
        <w:rPr>
          <w:rFonts w:ascii="Garamond" w:hAnsi="Garamond"/>
          <w:color w:val="000000"/>
        </w:rPr>
        <w:t>?</w:t>
      </w:r>
    </w:p>
    <w:p w:rsidR="00C4142C" w:rsidRPr="002C35C0" w:rsidRDefault="00C4142C" w:rsidP="00C4142C">
      <w:pPr>
        <w:ind w:left="360"/>
        <w:rPr>
          <w:rFonts w:ascii="Garamond" w:hAnsi="Garamond"/>
          <w:color w:val="000000"/>
        </w:rPr>
      </w:pPr>
      <w:r w:rsidRPr="002C35C0">
        <w:rPr>
          <w:rFonts w:ascii="Garamond" w:hAnsi="Garamond"/>
          <w:color w:val="000000"/>
        </w:rPr>
        <w:tab/>
      </w:r>
      <w:r w:rsidRPr="002C35C0">
        <w:rPr>
          <w:rFonts w:ascii="Garamond" w:hAnsi="Garamond"/>
          <w:color w:val="000000"/>
        </w:rPr>
        <w:tab/>
        <w:t>How do we know that is true?</w:t>
      </w:r>
    </w:p>
    <w:p w:rsidR="00C4142C" w:rsidRPr="002C35C0" w:rsidRDefault="00C4142C" w:rsidP="00C4142C">
      <w:pPr>
        <w:ind w:left="360"/>
        <w:rPr>
          <w:rFonts w:ascii="Garamond" w:hAnsi="Garamond"/>
          <w:color w:val="000000"/>
        </w:rPr>
      </w:pPr>
      <w:r w:rsidRPr="002C35C0">
        <w:rPr>
          <w:rFonts w:ascii="Garamond" w:hAnsi="Garamond"/>
          <w:color w:val="000000"/>
        </w:rPr>
        <w:tab/>
      </w:r>
      <w:r w:rsidRPr="002C35C0">
        <w:rPr>
          <w:rFonts w:ascii="Garamond" w:hAnsi="Garamond"/>
          <w:color w:val="000000"/>
        </w:rPr>
        <w:tab/>
        <w:t xml:space="preserve">Who are the authors of some of these documents?  What do we know  </w:t>
      </w:r>
    </w:p>
    <w:p w:rsidR="00C4142C" w:rsidRPr="002C35C0" w:rsidRDefault="00C4142C" w:rsidP="00C4142C">
      <w:pPr>
        <w:ind w:left="1080" w:firstLine="360"/>
        <w:rPr>
          <w:rFonts w:ascii="Garamond" w:hAnsi="Garamond"/>
          <w:color w:val="000000"/>
        </w:rPr>
      </w:pPr>
      <w:r w:rsidRPr="002C35C0">
        <w:rPr>
          <w:rFonts w:ascii="Garamond" w:hAnsi="Garamond"/>
          <w:color w:val="000000"/>
        </w:rPr>
        <w:t>about them?</w:t>
      </w:r>
    </w:p>
    <w:p w:rsidR="00C4142C" w:rsidRPr="002C35C0" w:rsidRDefault="00C4142C">
      <w:pPr>
        <w:rPr>
          <w:rFonts w:ascii="Garamond" w:hAnsi="Garamond"/>
        </w:rPr>
      </w:pPr>
    </w:p>
    <w:p w:rsidR="00C4142C" w:rsidRPr="002C35C0" w:rsidRDefault="00C4142C">
      <w:pPr>
        <w:rPr>
          <w:rFonts w:ascii="Garamond" w:hAnsi="Garamond"/>
        </w:rPr>
        <w:sectPr w:rsidR="00C4142C" w:rsidRPr="002C35C0" w:rsidSect="00C4142C">
          <w:footerReference w:type="even" r:id="rId11"/>
          <w:footerReference w:type="default" r:id="rId12"/>
          <w:pgSz w:w="12240" w:h="15840"/>
          <w:pgMar w:top="1440" w:right="1008" w:bottom="1440" w:left="1008" w:header="720" w:footer="720" w:gutter="0"/>
          <w:cols w:space="720"/>
          <w:docGrid w:linePitch="360"/>
        </w:sectPr>
      </w:pP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p>
    <w:p w:rsidR="00C4142C" w:rsidRPr="002C35C0" w:rsidRDefault="00C4142C" w:rsidP="00C4142C">
      <w:pPr>
        <w:pStyle w:val="Title"/>
        <w:rPr>
          <w:rFonts w:ascii="Garamond" w:hAnsi="Garamond"/>
        </w:rPr>
      </w:pPr>
      <w:r w:rsidRPr="002C35C0">
        <w:rPr>
          <w:rFonts w:ascii="Garamond" w:hAnsi="Garamond"/>
        </w:rPr>
        <w:lastRenderedPageBreak/>
        <w:tab/>
      </w:r>
      <w:r w:rsidRPr="002C35C0">
        <w:rPr>
          <w:rFonts w:ascii="Garamond" w:hAnsi="Garamond"/>
        </w:rPr>
        <w:tab/>
      </w:r>
      <w:r w:rsidRPr="002C35C0">
        <w:rPr>
          <w:rFonts w:ascii="Garamond" w:hAnsi="Garamond"/>
        </w:rPr>
        <w:tab/>
      </w:r>
      <w:r w:rsidRPr="002C35C0">
        <w:rPr>
          <w:rFonts w:ascii="Garamond" w:hAnsi="Garamond"/>
        </w:rPr>
        <w:tab/>
        <w:t xml:space="preserve">Sharing Out Chart  </w:t>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p>
    <w:p w:rsidR="00C4142C" w:rsidRPr="002C35C0" w:rsidRDefault="00C4142C" w:rsidP="00C4142C">
      <w:pPr>
        <w:pStyle w:val="BodyText"/>
        <w:rPr>
          <w:rFonts w:ascii="Garamond" w:hAnsi="Garamond"/>
        </w:rPr>
      </w:pPr>
    </w:p>
    <w:p w:rsidR="00C4142C" w:rsidRPr="002C35C0" w:rsidRDefault="00C4142C" w:rsidP="00C4142C">
      <w:pPr>
        <w:pStyle w:val="BodyText"/>
        <w:rPr>
          <w:rFonts w:ascii="Garamond" w:hAnsi="Garamond"/>
          <w:sz w:val="24"/>
          <w:szCs w:val="24"/>
        </w:rPr>
      </w:pPr>
      <w:r w:rsidRPr="002C35C0">
        <w:rPr>
          <w:rFonts w:ascii="Garamond" w:hAnsi="Garamond"/>
          <w:sz w:val="24"/>
          <w:szCs w:val="24"/>
        </w:rPr>
        <w:t xml:space="preserve">Name: _____________________________________Date: ________________________ </w:t>
      </w:r>
    </w:p>
    <w:p w:rsidR="00C4142C" w:rsidRPr="002C35C0" w:rsidRDefault="00C4142C" w:rsidP="00C4142C">
      <w:pPr>
        <w:pStyle w:val="BodyText"/>
        <w:rPr>
          <w:rFonts w:ascii="Garamond" w:hAnsi="Garamond"/>
          <w:sz w:val="24"/>
          <w:szCs w:val="24"/>
        </w:rPr>
      </w:pPr>
    </w:p>
    <w:p w:rsidR="00C4142C" w:rsidRPr="002C35C0" w:rsidRDefault="00C4142C" w:rsidP="00C4142C">
      <w:pPr>
        <w:pStyle w:val="BodyText"/>
        <w:rPr>
          <w:rFonts w:ascii="Garamond" w:hAnsi="Garamond"/>
          <w:sz w:val="24"/>
          <w:szCs w:val="24"/>
        </w:rPr>
      </w:pPr>
      <w:r w:rsidRPr="002C35C0">
        <w:rPr>
          <w:rFonts w:ascii="Garamond" w:hAnsi="Garamond"/>
          <w:sz w:val="24"/>
          <w:szCs w:val="24"/>
        </w:rPr>
        <w:t>Discussion Question: _________________________________________________________________________</w:t>
      </w:r>
    </w:p>
    <w:p w:rsidR="00C4142C" w:rsidRPr="002C35C0" w:rsidRDefault="00C4142C" w:rsidP="00C4142C">
      <w:pPr>
        <w:rPr>
          <w:rFonts w:ascii="Garamond" w:hAnsi="Garamond"/>
          <w:sz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0"/>
        <w:gridCol w:w="7052"/>
      </w:tblGrid>
      <w:tr w:rsidR="00C4142C" w:rsidRPr="002C35C0">
        <w:tc>
          <w:tcPr>
            <w:tcW w:w="6840" w:type="dxa"/>
          </w:tcPr>
          <w:p w:rsidR="00C4142C" w:rsidRPr="002C35C0" w:rsidRDefault="00C4142C" w:rsidP="00C4142C">
            <w:pPr>
              <w:rPr>
                <w:rFonts w:ascii="Garamond" w:hAnsi="Garamond"/>
                <w:sz w:val="22"/>
              </w:rPr>
            </w:pPr>
            <w:r w:rsidRPr="002C35C0">
              <w:rPr>
                <w:rFonts w:ascii="Garamond" w:hAnsi="Garamond"/>
                <w:sz w:val="22"/>
              </w:rPr>
              <w:t>Document #1:</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Document #2:</w:t>
            </w:r>
          </w:p>
        </w:tc>
      </w:tr>
      <w:tr w:rsidR="00C4142C" w:rsidRPr="002C35C0">
        <w:tc>
          <w:tcPr>
            <w:tcW w:w="6840" w:type="dxa"/>
          </w:tcPr>
          <w:p w:rsidR="00C4142C" w:rsidRPr="002C35C0" w:rsidRDefault="00C4142C" w:rsidP="00C4142C">
            <w:pPr>
              <w:rPr>
                <w:rFonts w:ascii="Garamond" w:hAnsi="Garamond"/>
                <w:sz w:val="22"/>
              </w:rPr>
            </w:pPr>
            <w:r w:rsidRPr="002C35C0">
              <w:rPr>
                <w:rFonts w:ascii="Garamond" w:hAnsi="Garamond"/>
                <w:sz w:val="22"/>
              </w:rPr>
              <w:t>Summary:</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Summary:</w:t>
            </w:r>
          </w:p>
        </w:tc>
      </w:tr>
      <w:tr w:rsidR="00C4142C" w:rsidRPr="002C35C0">
        <w:tc>
          <w:tcPr>
            <w:tcW w:w="684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r>
      <w:tr w:rsidR="00C4142C" w:rsidRPr="002C35C0">
        <w:tc>
          <w:tcPr>
            <w:tcW w:w="6840" w:type="dxa"/>
          </w:tcPr>
          <w:p w:rsidR="00C4142C" w:rsidRPr="002C35C0" w:rsidRDefault="00C4142C" w:rsidP="00C4142C">
            <w:pPr>
              <w:rPr>
                <w:rFonts w:ascii="Garamond" w:hAnsi="Garamond"/>
                <w:sz w:val="22"/>
              </w:rPr>
            </w:pPr>
            <w:r w:rsidRPr="002C35C0">
              <w:rPr>
                <w:rFonts w:ascii="Garamond" w:hAnsi="Garamond"/>
                <w:sz w:val="22"/>
              </w:rPr>
              <w:t>Evidence</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Evidence</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r>
    </w:tbl>
    <w:p w:rsidR="00C4142C" w:rsidRPr="002C35C0" w:rsidRDefault="00C4142C" w:rsidP="00C4142C">
      <w:pPr>
        <w:rPr>
          <w:rFonts w:ascii="Garamond" w:hAnsi="Garamond"/>
        </w:rPr>
      </w:pPr>
    </w:p>
    <w:p w:rsidR="00C4142C" w:rsidRPr="002C35C0" w:rsidRDefault="00C4142C" w:rsidP="00C4142C">
      <w:pPr>
        <w:rPr>
          <w:rFonts w:ascii="Garamond" w:hAnsi="Garamond"/>
          <w:b/>
        </w:rPr>
      </w:pPr>
      <w:r w:rsidRPr="002C35C0">
        <w:rPr>
          <w:rFonts w:ascii="Garamond" w:hAnsi="Garamond"/>
          <w:b/>
        </w:rPr>
        <w:t>Corroborating Sources:</w:t>
      </w:r>
    </w:p>
    <w:p w:rsidR="00C4142C" w:rsidRPr="002C35C0" w:rsidRDefault="00C4142C" w:rsidP="00C4142C">
      <w:pPr>
        <w:rPr>
          <w:rFonts w:ascii="Garamond" w:hAnsi="Garamond"/>
        </w:rPr>
      </w:pPr>
      <w:r w:rsidRPr="002C35C0">
        <w:rPr>
          <w:rFonts w:ascii="Garamond" w:hAnsi="Garamond"/>
        </w:rPr>
        <w:t>How do these two sources describe the same event? What are the similarities? What are the differences?</w:t>
      </w:r>
    </w:p>
    <w:p w:rsidR="002C35C0" w:rsidRPr="002C35C0" w:rsidRDefault="002C35C0" w:rsidP="00C4142C">
      <w:pPr>
        <w:rPr>
          <w:rFonts w:ascii="Garamond" w:hAnsi="Garamond"/>
        </w:rPr>
      </w:pPr>
    </w:p>
    <w:p w:rsidR="002C35C0" w:rsidRPr="002C35C0" w:rsidRDefault="002C35C0" w:rsidP="00C4142C">
      <w:pPr>
        <w:rPr>
          <w:rFonts w:ascii="Garamond" w:hAnsi="Garamond"/>
        </w:rPr>
      </w:pPr>
    </w:p>
    <w:p w:rsidR="002C35C0" w:rsidRPr="002C35C0" w:rsidRDefault="002C35C0" w:rsidP="00C4142C">
      <w:pPr>
        <w:rPr>
          <w:rFonts w:ascii="Garamond" w:hAnsi="Garamond"/>
        </w:rPr>
      </w:pPr>
    </w:p>
    <w:p w:rsidR="00C4142C" w:rsidRPr="002C35C0" w:rsidRDefault="00C4142C" w:rsidP="00C4142C">
      <w:pPr>
        <w:rPr>
          <w:rFonts w:ascii="Garamond" w:hAnsi="Garamond"/>
        </w:rPr>
      </w:pPr>
      <w:r w:rsidRPr="002C35C0">
        <w:rPr>
          <w:rFonts w:ascii="Garamond" w:hAnsi="Garamond"/>
        </w:rPr>
        <w:t>Which source is more believable? Explain your answer.</w:t>
      </w:r>
    </w:p>
    <w:p w:rsidR="002C35C0" w:rsidRPr="002C35C0" w:rsidRDefault="002C35C0" w:rsidP="00C4142C">
      <w:pPr>
        <w:rPr>
          <w:rFonts w:ascii="Garamond" w:hAnsi="Garamond"/>
        </w:rPr>
      </w:pPr>
    </w:p>
    <w:p w:rsidR="002C35C0" w:rsidRPr="002C35C0" w:rsidRDefault="002C35C0" w:rsidP="00C4142C">
      <w:pPr>
        <w:rPr>
          <w:rFonts w:ascii="Garamond" w:hAnsi="Garamond"/>
        </w:rPr>
      </w:pPr>
    </w:p>
    <w:p w:rsidR="002C35C0" w:rsidRPr="002C35C0" w:rsidRDefault="002C35C0" w:rsidP="00C4142C">
      <w:pPr>
        <w:rPr>
          <w:rFonts w:ascii="Garamond" w:hAnsi="Garamond"/>
        </w:rPr>
      </w:pPr>
    </w:p>
    <w:p w:rsidR="00C4142C" w:rsidRDefault="00C4142C" w:rsidP="00C4142C">
      <w:pPr>
        <w:rPr>
          <w:rFonts w:ascii="Garamond" w:hAnsi="Garamond"/>
        </w:rPr>
      </w:pPr>
      <w:r w:rsidRPr="002C35C0">
        <w:rPr>
          <w:rFonts w:ascii="Garamond" w:hAnsi="Garamond"/>
        </w:rPr>
        <w:t>What other sources might I need to consult to answer the discussion question?</w:t>
      </w:r>
    </w:p>
    <w:p w:rsidR="002C35C0" w:rsidRDefault="002C35C0" w:rsidP="00C4142C">
      <w:pPr>
        <w:rPr>
          <w:rFonts w:ascii="Garamond" w:hAnsi="Garamond"/>
        </w:rPr>
      </w:pPr>
    </w:p>
    <w:p w:rsidR="002C35C0" w:rsidRDefault="002C35C0" w:rsidP="00C4142C">
      <w:pPr>
        <w:rPr>
          <w:rFonts w:ascii="Garamond" w:hAnsi="Garamond"/>
        </w:rPr>
      </w:pPr>
    </w:p>
    <w:p w:rsidR="002C35C0" w:rsidRDefault="002C35C0" w:rsidP="00C4142C">
      <w:pPr>
        <w:rPr>
          <w:rFonts w:ascii="Garamond" w:hAnsi="Garamond"/>
        </w:rPr>
      </w:pPr>
    </w:p>
    <w:p w:rsidR="002C35C0" w:rsidRPr="002C35C0" w:rsidRDefault="002C35C0" w:rsidP="002C35C0">
      <w:pPr>
        <w:pStyle w:val="Title"/>
        <w:rPr>
          <w:rFonts w:ascii="Garamond" w:hAnsi="Garamond"/>
        </w:rPr>
      </w:pPr>
      <w:r w:rsidRPr="002C35C0">
        <w:rPr>
          <w:rFonts w:ascii="Garamond" w:hAnsi="Garamond"/>
        </w:rPr>
        <w:lastRenderedPageBreak/>
        <w:t xml:space="preserve">Sharing Out Chart  </w:t>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p>
    <w:p w:rsidR="002C35C0" w:rsidRPr="002C35C0" w:rsidRDefault="002C35C0" w:rsidP="002C35C0">
      <w:pPr>
        <w:pStyle w:val="BodyText"/>
        <w:rPr>
          <w:rFonts w:ascii="Garamond" w:hAnsi="Garamond"/>
        </w:rPr>
      </w:pPr>
    </w:p>
    <w:p w:rsidR="002C35C0" w:rsidRPr="002C35C0" w:rsidRDefault="002C35C0" w:rsidP="002C35C0">
      <w:pPr>
        <w:pStyle w:val="BodyText"/>
        <w:rPr>
          <w:rFonts w:ascii="Garamond" w:hAnsi="Garamond"/>
          <w:sz w:val="24"/>
          <w:szCs w:val="24"/>
        </w:rPr>
      </w:pPr>
      <w:r w:rsidRPr="002C35C0">
        <w:rPr>
          <w:rFonts w:ascii="Garamond" w:hAnsi="Garamond"/>
          <w:sz w:val="24"/>
          <w:szCs w:val="24"/>
        </w:rPr>
        <w:t xml:space="preserve">Name: _____________________________________Date: ________________________ </w:t>
      </w:r>
    </w:p>
    <w:p w:rsidR="002C35C0" w:rsidRPr="002C35C0" w:rsidRDefault="002C35C0" w:rsidP="002C35C0">
      <w:pPr>
        <w:pStyle w:val="BodyText"/>
        <w:rPr>
          <w:rFonts w:ascii="Garamond" w:hAnsi="Garamond"/>
          <w:sz w:val="24"/>
          <w:szCs w:val="24"/>
        </w:rPr>
      </w:pPr>
    </w:p>
    <w:p w:rsidR="002C35C0" w:rsidRPr="002C35C0" w:rsidRDefault="002C35C0" w:rsidP="002C35C0">
      <w:pPr>
        <w:pStyle w:val="BodyText"/>
        <w:rPr>
          <w:rFonts w:ascii="Garamond" w:hAnsi="Garamond"/>
          <w:sz w:val="24"/>
          <w:szCs w:val="24"/>
        </w:rPr>
      </w:pPr>
      <w:r w:rsidRPr="002C35C0">
        <w:rPr>
          <w:rFonts w:ascii="Garamond" w:hAnsi="Garamond"/>
          <w:sz w:val="24"/>
          <w:szCs w:val="24"/>
        </w:rPr>
        <w:t>Discussion Question: _________________________________________________________________________</w:t>
      </w:r>
    </w:p>
    <w:p w:rsidR="00C4142C" w:rsidRPr="002C35C0" w:rsidRDefault="00C4142C" w:rsidP="00C4142C">
      <w:pPr>
        <w:rPr>
          <w:rFonts w:ascii="Garamond" w:hAnsi="Garamond"/>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0"/>
        <w:gridCol w:w="7052"/>
      </w:tblGrid>
      <w:tr w:rsidR="00C4142C" w:rsidRPr="002C35C0">
        <w:tc>
          <w:tcPr>
            <w:tcW w:w="6840" w:type="dxa"/>
          </w:tcPr>
          <w:p w:rsidR="00C4142C" w:rsidRPr="002C35C0" w:rsidRDefault="00C4142C" w:rsidP="00C4142C">
            <w:pPr>
              <w:rPr>
                <w:rFonts w:ascii="Garamond" w:hAnsi="Garamond"/>
                <w:sz w:val="22"/>
              </w:rPr>
            </w:pPr>
            <w:r w:rsidRPr="002C35C0">
              <w:rPr>
                <w:rFonts w:ascii="Garamond" w:hAnsi="Garamond"/>
                <w:sz w:val="22"/>
              </w:rPr>
              <w:t>Document #3:</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Document #4:</w:t>
            </w:r>
          </w:p>
        </w:tc>
      </w:tr>
      <w:tr w:rsidR="00C4142C" w:rsidRPr="002C35C0">
        <w:tc>
          <w:tcPr>
            <w:tcW w:w="6840" w:type="dxa"/>
          </w:tcPr>
          <w:p w:rsidR="00C4142C" w:rsidRPr="002C35C0" w:rsidRDefault="00C4142C" w:rsidP="00C4142C">
            <w:pPr>
              <w:rPr>
                <w:rFonts w:ascii="Garamond" w:hAnsi="Garamond"/>
                <w:sz w:val="22"/>
              </w:rPr>
            </w:pPr>
            <w:r w:rsidRPr="002C35C0">
              <w:rPr>
                <w:rFonts w:ascii="Garamond" w:hAnsi="Garamond"/>
                <w:sz w:val="22"/>
              </w:rPr>
              <w:t>Summary:</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Summary:</w:t>
            </w:r>
          </w:p>
        </w:tc>
      </w:tr>
      <w:tr w:rsidR="00C4142C" w:rsidRPr="002C35C0">
        <w:trPr>
          <w:trHeight w:val="1592"/>
        </w:trPr>
        <w:tc>
          <w:tcPr>
            <w:tcW w:w="684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tc>
        <w:tc>
          <w:tcPr>
            <w:tcW w:w="720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r>
      <w:tr w:rsidR="00C4142C" w:rsidRPr="002C35C0">
        <w:tc>
          <w:tcPr>
            <w:tcW w:w="6840" w:type="dxa"/>
          </w:tcPr>
          <w:p w:rsidR="00C4142C" w:rsidRPr="002C35C0" w:rsidRDefault="00C4142C" w:rsidP="00C4142C">
            <w:pPr>
              <w:rPr>
                <w:rFonts w:ascii="Garamond" w:hAnsi="Garamond"/>
                <w:sz w:val="22"/>
              </w:rPr>
            </w:pPr>
            <w:r w:rsidRPr="002C35C0">
              <w:rPr>
                <w:rFonts w:ascii="Garamond" w:hAnsi="Garamond"/>
                <w:sz w:val="22"/>
              </w:rPr>
              <w:t>Evidence</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Evidence</w:t>
            </w:r>
          </w:p>
        </w:tc>
      </w:tr>
    </w:tbl>
    <w:p w:rsidR="00C4142C" w:rsidRPr="002C35C0" w:rsidRDefault="00C4142C" w:rsidP="00C4142C">
      <w:pPr>
        <w:rPr>
          <w:rFonts w:ascii="Garamond" w:hAnsi="Garamond"/>
        </w:rPr>
      </w:pPr>
    </w:p>
    <w:p w:rsidR="002C35C0" w:rsidRPr="002C35C0" w:rsidRDefault="002C35C0" w:rsidP="002C35C0">
      <w:pPr>
        <w:rPr>
          <w:rFonts w:ascii="Garamond" w:hAnsi="Garamond"/>
          <w:b/>
        </w:rPr>
      </w:pPr>
      <w:r w:rsidRPr="002C35C0">
        <w:rPr>
          <w:rFonts w:ascii="Garamond" w:hAnsi="Garamond"/>
          <w:b/>
        </w:rPr>
        <w:t>Corroborating Sources:</w:t>
      </w:r>
    </w:p>
    <w:p w:rsidR="002C35C0" w:rsidRPr="002C35C0" w:rsidRDefault="002C35C0" w:rsidP="002C35C0">
      <w:pPr>
        <w:rPr>
          <w:rFonts w:ascii="Garamond" w:hAnsi="Garamond"/>
        </w:rPr>
      </w:pPr>
      <w:r w:rsidRPr="002C35C0">
        <w:rPr>
          <w:rFonts w:ascii="Garamond" w:hAnsi="Garamond"/>
        </w:rPr>
        <w:t>How do these two sources describe the same event? What are the similarities? What are the differences?</w:t>
      </w: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r w:rsidRPr="002C35C0">
        <w:rPr>
          <w:rFonts w:ascii="Garamond" w:hAnsi="Garamond"/>
        </w:rPr>
        <w:t>Which source is more believable? Explain your answer.</w:t>
      </w:r>
    </w:p>
    <w:p w:rsid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r w:rsidRPr="002C35C0">
        <w:rPr>
          <w:rFonts w:ascii="Garamond" w:hAnsi="Garamond"/>
        </w:rPr>
        <w:t>What other sources might I need to consult to answer the discussion question?</w:t>
      </w:r>
    </w:p>
    <w:p w:rsidR="002C35C0" w:rsidRPr="002C35C0" w:rsidRDefault="002C35C0" w:rsidP="002C35C0">
      <w:pPr>
        <w:pStyle w:val="Title"/>
        <w:rPr>
          <w:rFonts w:ascii="Garamond" w:hAnsi="Garamond"/>
        </w:rPr>
      </w:pPr>
      <w:r w:rsidRPr="002C35C0">
        <w:rPr>
          <w:rFonts w:ascii="Garamond" w:hAnsi="Garamond"/>
        </w:rPr>
        <w:lastRenderedPageBreak/>
        <w:t xml:space="preserve">Sharing Out Chart  </w:t>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p>
    <w:p w:rsidR="002C35C0" w:rsidRPr="002C35C0" w:rsidRDefault="002C35C0" w:rsidP="002C35C0">
      <w:pPr>
        <w:pStyle w:val="BodyText"/>
        <w:rPr>
          <w:rFonts w:ascii="Garamond" w:hAnsi="Garamond"/>
        </w:rPr>
      </w:pPr>
    </w:p>
    <w:p w:rsidR="002C35C0" w:rsidRPr="002C35C0" w:rsidRDefault="002C35C0" w:rsidP="002C35C0">
      <w:pPr>
        <w:pStyle w:val="BodyText"/>
        <w:rPr>
          <w:rFonts w:ascii="Garamond" w:hAnsi="Garamond"/>
          <w:sz w:val="24"/>
          <w:szCs w:val="24"/>
        </w:rPr>
      </w:pPr>
      <w:r w:rsidRPr="002C35C0">
        <w:rPr>
          <w:rFonts w:ascii="Garamond" w:hAnsi="Garamond"/>
          <w:sz w:val="24"/>
          <w:szCs w:val="24"/>
        </w:rPr>
        <w:t xml:space="preserve">Name: _____________________________________Date: ________________________ </w:t>
      </w:r>
    </w:p>
    <w:p w:rsidR="002C35C0" w:rsidRPr="002C35C0" w:rsidRDefault="002C35C0" w:rsidP="002C35C0">
      <w:pPr>
        <w:pStyle w:val="BodyText"/>
        <w:rPr>
          <w:rFonts w:ascii="Garamond" w:hAnsi="Garamond"/>
          <w:sz w:val="24"/>
          <w:szCs w:val="24"/>
        </w:rPr>
      </w:pPr>
    </w:p>
    <w:p w:rsidR="00C4142C" w:rsidRPr="002C35C0" w:rsidRDefault="002C35C0" w:rsidP="002C35C0">
      <w:pPr>
        <w:pStyle w:val="BodyText"/>
        <w:rPr>
          <w:rFonts w:ascii="Garamond" w:hAnsi="Garamond"/>
          <w:sz w:val="24"/>
          <w:szCs w:val="24"/>
        </w:rPr>
      </w:pPr>
      <w:r w:rsidRPr="002C35C0">
        <w:rPr>
          <w:rFonts w:ascii="Garamond" w:hAnsi="Garamond"/>
          <w:sz w:val="24"/>
          <w:szCs w:val="24"/>
        </w:rPr>
        <w:t>Discussion Question: _________________________________________________________________________</w:t>
      </w:r>
    </w:p>
    <w:p w:rsidR="00C4142C" w:rsidRPr="002C35C0" w:rsidRDefault="00C4142C" w:rsidP="00C4142C">
      <w:pPr>
        <w:rPr>
          <w:rFonts w:ascii="Garamond" w:hAnsi="Garamond"/>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0"/>
        <w:gridCol w:w="7052"/>
      </w:tblGrid>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Document #5:</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Document #6:</w:t>
            </w:r>
          </w:p>
        </w:tc>
      </w:tr>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Summary:</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Summary:</w:t>
            </w:r>
          </w:p>
        </w:tc>
      </w:tr>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r>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Evidence</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Evidence</w:t>
            </w:r>
          </w:p>
        </w:tc>
      </w:tr>
    </w:tbl>
    <w:p w:rsidR="00C4142C" w:rsidRDefault="00C4142C" w:rsidP="00C4142C">
      <w:pPr>
        <w:rPr>
          <w:rFonts w:ascii="Garamond" w:hAnsi="Garamond"/>
        </w:rPr>
      </w:pPr>
    </w:p>
    <w:p w:rsidR="002C35C0" w:rsidRPr="002C35C0" w:rsidRDefault="002C35C0" w:rsidP="002C35C0">
      <w:pPr>
        <w:rPr>
          <w:rFonts w:ascii="Garamond" w:hAnsi="Garamond"/>
          <w:b/>
        </w:rPr>
      </w:pPr>
      <w:r w:rsidRPr="002C35C0">
        <w:rPr>
          <w:rFonts w:ascii="Garamond" w:hAnsi="Garamond"/>
          <w:b/>
        </w:rPr>
        <w:t>Corroborating Sources:</w:t>
      </w:r>
    </w:p>
    <w:p w:rsidR="002C35C0" w:rsidRPr="002C35C0" w:rsidRDefault="002C35C0" w:rsidP="002C35C0">
      <w:pPr>
        <w:rPr>
          <w:rFonts w:ascii="Garamond" w:hAnsi="Garamond"/>
        </w:rPr>
      </w:pPr>
      <w:r w:rsidRPr="002C35C0">
        <w:rPr>
          <w:rFonts w:ascii="Garamond" w:hAnsi="Garamond"/>
        </w:rPr>
        <w:t>How do these two sources describe the same event? What are the similarities? What are the differences?</w:t>
      </w: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r w:rsidRPr="002C35C0">
        <w:rPr>
          <w:rFonts w:ascii="Garamond" w:hAnsi="Garamond"/>
        </w:rPr>
        <w:t>Which source is more believable? Explain your answer.</w:t>
      </w: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r w:rsidRPr="002C35C0">
        <w:rPr>
          <w:rFonts w:ascii="Garamond" w:hAnsi="Garamond"/>
        </w:rPr>
        <w:t>What other sources might I need to consult to answer the discussion question?</w:t>
      </w: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pStyle w:val="Title"/>
        <w:rPr>
          <w:rFonts w:ascii="Garamond" w:hAnsi="Garamond"/>
        </w:rPr>
      </w:pPr>
      <w:r w:rsidRPr="002C35C0">
        <w:rPr>
          <w:rFonts w:ascii="Garamond" w:hAnsi="Garamond"/>
        </w:rPr>
        <w:t xml:space="preserve">Sharing Out Chart  </w:t>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p>
    <w:p w:rsidR="002C35C0" w:rsidRPr="002C35C0" w:rsidRDefault="002C35C0" w:rsidP="002C35C0">
      <w:pPr>
        <w:pStyle w:val="BodyText"/>
        <w:rPr>
          <w:rFonts w:ascii="Garamond" w:hAnsi="Garamond"/>
        </w:rPr>
      </w:pPr>
    </w:p>
    <w:p w:rsidR="002C35C0" w:rsidRPr="002C35C0" w:rsidRDefault="002C35C0" w:rsidP="002C35C0">
      <w:pPr>
        <w:pStyle w:val="BodyText"/>
        <w:rPr>
          <w:rFonts w:ascii="Garamond" w:hAnsi="Garamond"/>
          <w:sz w:val="24"/>
          <w:szCs w:val="24"/>
        </w:rPr>
      </w:pPr>
      <w:r w:rsidRPr="002C35C0">
        <w:rPr>
          <w:rFonts w:ascii="Garamond" w:hAnsi="Garamond"/>
          <w:sz w:val="24"/>
          <w:szCs w:val="24"/>
        </w:rPr>
        <w:t xml:space="preserve">Name: _____________________________________Date: ________________________ </w:t>
      </w:r>
    </w:p>
    <w:p w:rsidR="002C35C0" w:rsidRPr="002C35C0" w:rsidRDefault="002C35C0" w:rsidP="002C35C0">
      <w:pPr>
        <w:pStyle w:val="BodyText"/>
        <w:rPr>
          <w:rFonts w:ascii="Garamond" w:hAnsi="Garamond"/>
          <w:sz w:val="24"/>
          <w:szCs w:val="24"/>
        </w:rPr>
      </w:pPr>
    </w:p>
    <w:p w:rsidR="00C4142C" w:rsidRPr="002C35C0" w:rsidRDefault="002C35C0" w:rsidP="002C35C0">
      <w:pPr>
        <w:pStyle w:val="BodyText"/>
        <w:rPr>
          <w:rFonts w:ascii="Garamond" w:hAnsi="Garamond"/>
          <w:sz w:val="24"/>
          <w:szCs w:val="24"/>
        </w:rPr>
      </w:pPr>
      <w:r w:rsidRPr="002C35C0">
        <w:rPr>
          <w:rFonts w:ascii="Garamond" w:hAnsi="Garamond"/>
          <w:sz w:val="24"/>
          <w:szCs w:val="24"/>
        </w:rPr>
        <w:t>Discussion Question: _________________________________________________________________________</w:t>
      </w:r>
    </w:p>
    <w:p w:rsidR="00C4142C" w:rsidRPr="002C35C0" w:rsidRDefault="00C4142C" w:rsidP="00C4142C">
      <w:pPr>
        <w:rPr>
          <w:rFonts w:ascii="Garamond" w:hAnsi="Garamond"/>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0"/>
        <w:gridCol w:w="7052"/>
      </w:tblGrid>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Document #7:</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Document #8:</w:t>
            </w:r>
          </w:p>
        </w:tc>
      </w:tr>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Summary:</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Summary:</w:t>
            </w:r>
          </w:p>
        </w:tc>
      </w:tr>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r>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Evidence</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Evidence</w:t>
            </w:r>
          </w:p>
        </w:tc>
      </w:tr>
    </w:tbl>
    <w:p w:rsidR="00C4142C" w:rsidRPr="002C35C0" w:rsidRDefault="00C4142C" w:rsidP="00C4142C">
      <w:pPr>
        <w:rPr>
          <w:rFonts w:ascii="Garamond" w:hAnsi="Garamond"/>
        </w:rPr>
      </w:pPr>
    </w:p>
    <w:p w:rsidR="00C4142C" w:rsidRPr="002C35C0" w:rsidRDefault="00C4142C" w:rsidP="00C4142C">
      <w:pPr>
        <w:rPr>
          <w:rFonts w:ascii="Garamond" w:hAnsi="Garamond"/>
        </w:rPr>
      </w:pPr>
    </w:p>
    <w:p w:rsidR="002C35C0" w:rsidRPr="002C35C0" w:rsidRDefault="002C35C0" w:rsidP="002C35C0">
      <w:pPr>
        <w:rPr>
          <w:rFonts w:ascii="Garamond" w:hAnsi="Garamond"/>
          <w:b/>
        </w:rPr>
      </w:pPr>
      <w:r w:rsidRPr="002C35C0">
        <w:rPr>
          <w:rFonts w:ascii="Garamond" w:hAnsi="Garamond"/>
          <w:b/>
        </w:rPr>
        <w:t>Corroborating Sources:</w:t>
      </w:r>
    </w:p>
    <w:p w:rsidR="002C35C0" w:rsidRPr="002C35C0" w:rsidRDefault="002C35C0" w:rsidP="002C35C0">
      <w:pPr>
        <w:rPr>
          <w:rFonts w:ascii="Garamond" w:hAnsi="Garamond"/>
        </w:rPr>
      </w:pPr>
      <w:r w:rsidRPr="002C35C0">
        <w:rPr>
          <w:rFonts w:ascii="Garamond" w:hAnsi="Garamond"/>
        </w:rPr>
        <w:t>How do these two sources describe the same event? What are the similarities? What are the differences?</w:t>
      </w: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r w:rsidRPr="002C35C0">
        <w:rPr>
          <w:rFonts w:ascii="Garamond" w:hAnsi="Garamond"/>
        </w:rPr>
        <w:t>Which source is more believable? Explain your answer.</w:t>
      </w: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r w:rsidRPr="002C35C0">
        <w:rPr>
          <w:rFonts w:ascii="Garamond" w:hAnsi="Garamond"/>
        </w:rPr>
        <w:t>What other sources might I need to consult to answer the discussion question?</w:t>
      </w:r>
    </w:p>
    <w:p w:rsidR="002C35C0" w:rsidRPr="002C35C0" w:rsidRDefault="002C35C0" w:rsidP="002C35C0">
      <w:pPr>
        <w:pStyle w:val="Title"/>
        <w:rPr>
          <w:rFonts w:ascii="Garamond" w:hAnsi="Garamond"/>
        </w:rPr>
      </w:pPr>
      <w:r w:rsidRPr="002C35C0">
        <w:rPr>
          <w:rFonts w:ascii="Garamond" w:hAnsi="Garamond"/>
        </w:rPr>
        <w:lastRenderedPageBreak/>
        <w:t xml:space="preserve">Sharing Out Chart  </w:t>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p>
    <w:p w:rsidR="002C35C0" w:rsidRPr="002C35C0" w:rsidRDefault="002C35C0" w:rsidP="002C35C0">
      <w:pPr>
        <w:pStyle w:val="BodyText"/>
        <w:rPr>
          <w:rFonts w:ascii="Garamond" w:hAnsi="Garamond"/>
        </w:rPr>
      </w:pPr>
    </w:p>
    <w:p w:rsidR="002C35C0" w:rsidRPr="002C35C0" w:rsidRDefault="002C35C0" w:rsidP="002C35C0">
      <w:pPr>
        <w:pStyle w:val="BodyText"/>
        <w:rPr>
          <w:rFonts w:ascii="Garamond" w:hAnsi="Garamond"/>
          <w:sz w:val="24"/>
          <w:szCs w:val="24"/>
        </w:rPr>
      </w:pPr>
      <w:r w:rsidRPr="002C35C0">
        <w:rPr>
          <w:rFonts w:ascii="Garamond" w:hAnsi="Garamond"/>
          <w:sz w:val="24"/>
          <w:szCs w:val="24"/>
        </w:rPr>
        <w:t xml:space="preserve">Name: _____________________________________Date: ________________________ </w:t>
      </w:r>
    </w:p>
    <w:p w:rsidR="002C35C0" w:rsidRPr="002C35C0" w:rsidRDefault="002C35C0" w:rsidP="002C35C0">
      <w:pPr>
        <w:pStyle w:val="BodyText"/>
        <w:rPr>
          <w:rFonts w:ascii="Garamond" w:hAnsi="Garamond"/>
          <w:sz w:val="24"/>
          <w:szCs w:val="24"/>
        </w:rPr>
      </w:pPr>
    </w:p>
    <w:p w:rsidR="00C4142C" w:rsidRPr="002C35C0" w:rsidRDefault="002C35C0" w:rsidP="002C35C0">
      <w:pPr>
        <w:pStyle w:val="BodyText"/>
        <w:rPr>
          <w:rFonts w:ascii="Garamond" w:hAnsi="Garamond"/>
          <w:sz w:val="24"/>
          <w:szCs w:val="24"/>
        </w:rPr>
      </w:pPr>
      <w:r w:rsidRPr="002C35C0">
        <w:rPr>
          <w:rFonts w:ascii="Garamond" w:hAnsi="Garamond"/>
          <w:sz w:val="24"/>
          <w:szCs w:val="24"/>
        </w:rPr>
        <w:t>Discussion Question: _________________________________________________________________________</w:t>
      </w:r>
    </w:p>
    <w:p w:rsidR="00C4142C" w:rsidRPr="002C35C0" w:rsidRDefault="00C4142C" w:rsidP="00C4142C">
      <w:pPr>
        <w:rPr>
          <w:rFonts w:ascii="Garamond" w:hAnsi="Garamond"/>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0"/>
        <w:gridCol w:w="7052"/>
      </w:tblGrid>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Document #9:</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Document #10:</w:t>
            </w:r>
          </w:p>
        </w:tc>
      </w:tr>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Summary:</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Summary:</w:t>
            </w:r>
          </w:p>
        </w:tc>
      </w:tr>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Based on this document, how would you answer the discussion question?</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r>
      <w:tr w:rsidR="00C4142C" w:rsidRPr="002C35C0" w:rsidTr="00C4142C">
        <w:tc>
          <w:tcPr>
            <w:tcW w:w="6840" w:type="dxa"/>
          </w:tcPr>
          <w:p w:rsidR="00C4142C" w:rsidRPr="002C35C0" w:rsidRDefault="00C4142C" w:rsidP="00C4142C">
            <w:pPr>
              <w:rPr>
                <w:rFonts w:ascii="Garamond" w:hAnsi="Garamond"/>
                <w:sz w:val="22"/>
              </w:rPr>
            </w:pPr>
            <w:r w:rsidRPr="002C35C0">
              <w:rPr>
                <w:rFonts w:ascii="Garamond" w:hAnsi="Garamond"/>
                <w:sz w:val="22"/>
              </w:rPr>
              <w:t>Evidence</w:t>
            </w: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p w:rsidR="00C4142C" w:rsidRPr="002C35C0" w:rsidRDefault="00C4142C" w:rsidP="00C4142C">
            <w:pPr>
              <w:rPr>
                <w:rFonts w:ascii="Garamond" w:hAnsi="Garamond"/>
                <w:sz w:val="22"/>
              </w:rPr>
            </w:pPr>
          </w:p>
        </w:tc>
        <w:tc>
          <w:tcPr>
            <w:tcW w:w="7200" w:type="dxa"/>
          </w:tcPr>
          <w:p w:rsidR="00C4142C" w:rsidRPr="002C35C0" w:rsidRDefault="00C4142C" w:rsidP="00C4142C">
            <w:pPr>
              <w:rPr>
                <w:rFonts w:ascii="Garamond" w:hAnsi="Garamond"/>
                <w:sz w:val="22"/>
              </w:rPr>
            </w:pPr>
            <w:r w:rsidRPr="002C35C0">
              <w:rPr>
                <w:rFonts w:ascii="Garamond" w:hAnsi="Garamond"/>
                <w:sz w:val="22"/>
              </w:rPr>
              <w:t>Evidence</w:t>
            </w:r>
          </w:p>
        </w:tc>
      </w:tr>
    </w:tbl>
    <w:p w:rsidR="00C4142C" w:rsidRPr="002C35C0" w:rsidRDefault="00C4142C" w:rsidP="00C4142C">
      <w:pPr>
        <w:rPr>
          <w:rFonts w:ascii="Garamond" w:hAnsi="Garamond"/>
        </w:rPr>
      </w:pPr>
    </w:p>
    <w:p w:rsidR="002C35C0" w:rsidRPr="002C35C0" w:rsidRDefault="002C35C0" w:rsidP="002C35C0">
      <w:pPr>
        <w:rPr>
          <w:rFonts w:ascii="Garamond" w:hAnsi="Garamond"/>
          <w:b/>
        </w:rPr>
      </w:pPr>
      <w:r w:rsidRPr="002C35C0">
        <w:rPr>
          <w:rFonts w:ascii="Garamond" w:hAnsi="Garamond"/>
          <w:b/>
        </w:rPr>
        <w:t>Corroborating Sources:</w:t>
      </w:r>
    </w:p>
    <w:p w:rsidR="002C35C0" w:rsidRPr="002C35C0" w:rsidRDefault="002C35C0" w:rsidP="002C35C0">
      <w:pPr>
        <w:rPr>
          <w:rFonts w:ascii="Garamond" w:hAnsi="Garamond"/>
        </w:rPr>
      </w:pPr>
      <w:r w:rsidRPr="002C35C0">
        <w:rPr>
          <w:rFonts w:ascii="Garamond" w:hAnsi="Garamond"/>
        </w:rPr>
        <w:t>How do these two sources describe the same event? What are the similarities? What are the differences?</w:t>
      </w: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r w:rsidRPr="002C35C0">
        <w:rPr>
          <w:rFonts w:ascii="Garamond" w:hAnsi="Garamond"/>
        </w:rPr>
        <w:t>Which source is more believable? Explain your answer.</w:t>
      </w: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p>
    <w:p w:rsidR="002C35C0" w:rsidRPr="002C35C0" w:rsidRDefault="002C35C0" w:rsidP="002C35C0">
      <w:pPr>
        <w:rPr>
          <w:rFonts w:ascii="Garamond" w:hAnsi="Garamond"/>
        </w:rPr>
      </w:pPr>
      <w:r w:rsidRPr="002C35C0">
        <w:rPr>
          <w:rFonts w:ascii="Garamond" w:hAnsi="Garamond"/>
        </w:rPr>
        <w:t>What other sources might I need to consult to answer the discussion question?</w:t>
      </w:r>
    </w:p>
    <w:p w:rsidR="002C35C0" w:rsidRDefault="002C35C0" w:rsidP="00C4142C">
      <w:pPr>
        <w:rPr>
          <w:rFonts w:ascii="Garamond" w:hAnsi="Garamond"/>
        </w:rPr>
      </w:pPr>
    </w:p>
    <w:p w:rsidR="002C35C0" w:rsidRDefault="002C35C0" w:rsidP="00C4142C">
      <w:pPr>
        <w:rPr>
          <w:rFonts w:ascii="Garamond" w:hAnsi="Garamond"/>
        </w:rPr>
      </w:pPr>
    </w:p>
    <w:p w:rsidR="002C35C0" w:rsidRDefault="002C35C0" w:rsidP="00C4142C">
      <w:pPr>
        <w:rPr>
          <w:rFonts w:ascii="Garamond" w:hAnsi="Garamond"/>
        </w:rPr>
      </w:pPr>
    </w:p>
    <w:p w:rsidR="00C4142C" w:rsidRPr="002C35C0" w:rsidRDefault="00C4142C" w:rsidP="00C4142C">
      <w:pPr>
        <w:rPr>
          <w:rFonts w:ascii="Garamond" w:hAnsi="Garamond"/>
        </w:rPr>
      </w:pPr>
      <w:r w:rsidRPr="002C35C0">
        <w:rPr>
          <w:rFonts w:ascii="Garamond" w:hAnsi="Garamond"/>
        </w:rPr>
        <w:t>Based on all of documents, my tentative answer to the discussion question is __________________________________</w:t>
      </w:r>
    </w:p>
    <w:p w:rsidR="00C4142C" w:rsidRPr="002C35C0" w:rsidRDefault="00C4142C" w:rsidP="00C4142C">
      <w:pPr>
        <w:rPr>
          <w:rFonts w:ascii="Garamond" w:hAnsi="Garamond"/>
        </w:rPr>
      </w:pPr>
      <w:r w:rsidRPr="002C35C0">
        <w:rPr>
          <w:rFonts w:ascii="Garamond" w:hAnsi="Garamond"/>
        </w:rPr>
        <w:t>______________________________________________________________________________________________________________________________________________________________________________________</w:t>
      </w:r>
      <w:r w:rsidR="00755113">
        <w:rPr>
          <w:rFonts w:ascii="Garamond" w:hAnsi="Garamond"/>
        </w:rPr>
        <w:t>________________________________________________</w:t>
      </w:r>
    </w:p>
    <w:p w:rsidR="00C4142C" w:rsidRDefault="00C4142C" w:rsidP="00C4142C">
      <w:pPr>
        <w:rPr>
          <w:rFonts w:ascii="Garamond" w:hAnsi="Garamond"/>
        </w:rPr>
      </w:pPr>
    </w:p>
    <w:p w:rsidR="002C35C0" w:rsidRDefault="002C35C0" w:rsidP="00C4142C">
      <w:pPr>
        <w:rPr>
          <w:rFonts w:ascii="Garamond" w:hAnsi="Garamond"/>
        </w:rPr>
      </w:pPr>
      <w:r>
        <w:rPr>
          <w:rFonts w:ascii="Garamond" w:hAnsi="Garamond"/>
        </w:rPr>
        <w:t>Evidence that supports my claim:</w:t>
      </w:r>
    </w:p>
    <w:p w:rsidR="002C35C0" w:rsidRDefault="002C35C0" w:rsidP="00C4142C">
      <w:pPr>
        <w:rPr>
          <w:rFonts w:ascii="Garamond" w:hAnsi="Garamond"/>
        </w:rPr>
      </w:pPr>
    </w:p>
    <w:p w:rsidR="00755113" w:rsidRDefault="002C35C0" w:rsidP="00755113">
      <w:pPr>
        <w:numPr>
          <w:ilvl w:val="0"/>
          <w:numId w:val="7"/>
        </w:numPr>
        <w:rPr>
          <w:rFonts w:ascii="Garamond" w:hAnsi="Garamond"/>
        </w:rPr>
      </w:pPr>
      <w:r>
        <w:rPr>
          <w:rFonts w:ascii="Garamond" w:hAnsi="Garamond"/>
        </w:rPr>
        <w:t>Source</w:t>
      </w:r>
      <w:r w:rsidR="00755113">
        <w:rPr>
          <w:rFonts w:ascii="Garamond" w:hAnsi="Garamond"/>
        </w:rPr>
        <w:t xml:space="preserve"> summary and citation </w:t>
      </w:r>
    </w:p>
    <w:p w:rsidR="002C35C0" w:rsidRDefault="002C35C0" w:rsidP="00755113">
      <w:pPr>
        <w:numPr>
          <w:ilvl w:val="1"/>
          <w:numId w:val="7"/>
        </w:numPr>
        <w:rPr>
          <w:rFonts w:ascii="Garamond" w:hAnsi="Garamond"/>
        </w:rPr>
      </w:pPr>
      <w:r>
        <w:rPr>
          <w:rFonts w:ascii="Garamond" w:hAnsi="Garamond"/>
        </w:rPr>
        <w:t>explanation</w:t>
      </w:r>
    </w:p>
    <w:p w:rsidR="002C35C0" w:rsidRDefault="002C35C0" w:rsidP="00C4142C">
      <w:pPr>
        <w:rPr>
          <w:rFonts w:ascii="Garamond" w:hAnsi="Garamond"/>
        </w:rPr>
      </w:pPr>
    </w:p>
    <w:p w:rsidR="002C35C0" w:rsidRDefault="002C35C0" w:rsidP="00C4142C">
      <w:pPr>
        <w:rPr>
          <w:rFonts w:ascii="Garamond" w:hAnsi="Garamond"/>
        </w:rPr>
      </w:pPr>
    </w:p>
    <w:p w:rsidR="00755113" w:rsidRDefault="00755113" w:rsidP="00C4142C">
      <w:pPr>
        <w:rPr>
          <w:rFonts w:ascii="Garamond" w:hAnsi="Garamond"/>
        </w:rPr>
      </w:pPr>
    </w:p>
    <w:p w:rsidR="00755113" w:rsidRDefault="002C35C0" w:rsidP="00755113">
      <w:pPr>
        <w:numPr>
          <w:ilvl w:val="0"/>
          <w:numId w:val="2"/>
        </w:numPr>
        <w:rPr>
          <w:rFonts w:ascii="Garamond" w:hAnsi="Garamond"/>
        </w:rPr>
      </w:pPr>
      <w:r>
        <w:rPr>
          <w:rFonts w:ascii="Garamond" w:hAnsi="Garamond"/>
        </w:rPr>
        <w:t>Source</w:t>
      </w:r>
      <w:r w:rsidR="00755113">
        <w:rPr>
          <w:rFonts w:ascii="Garamond" w:hAnsi="Garamond"/>
        </w:rPr>
        <w:t xml:space="preserve"> summary and citation </w:t>
      </w:r>
    </w:p>
    <w:p w:rsidR="002C35C0" w:rsidRDefault="002C35C0" w:rsidP="00755113">
      <w:pPr>
        <w:numPr>
          <w:ilvl w:val="1"/>
          <w:numId w:val="2"/>
        </w:numPr>
        <w:rPr>
          <w:rFonts w:ascii="Garamond" w:hAnsi="Garamond"/>
        </w:rPr>
      </w:pPr>
      <w:r>
        <w:rPr>
          <w:rFonts w:ascii="Garamond" w:hAnsi="Garamond"/>
        </w:rPr>
        <w:t>explanation</w:t>
      </w:r>
    </w:p>
    <w:p w:rsidR="002C35C0" w:rsidRDefault="002C35C0" w:rsidP="00C4142C">
      <w:pPr>
        <w:rPr>
          <w:rFonts w:ascii="Garamond" w:hAnsi="Garamond"/>
        </w:rPr>
      </w:pPr>
    </w:p>
    <w:p w:rsidR="002C35C0" w:rsidRDefault="002C35C0" w:rsidP="00C4142C">
      <w:pPr>
        <w:rPr>
          <w:rFonts w:ascii="Garamond" w:hAnsi="Garamond"/>
        </w:rPr>
      </w:pPr>
    </w:p>
    <w:p w:rsidR="002C35C0" w:rsidRDefault="002C35C0" w:rsidP="00C4142C">
      <w:pPr>
        <w:rPr>
          <w:rFonts w:ascii="Garamond" w:hAnsi="Garamond"/>
        </w:rPr>
      </w:pPr>
    </w:p>
    <w:p w:rsidR="00755113" w:rsidRDefault="002C35C0" w:rsidP="00755113">
      <w:pPr>
        <w:numPr>
          <w:ilvl w:val="0"/>
          <w:numId w:val="2"/>
        </w:numPr>
        <w:rPr>
          <w:rFonts w:ascii="Garamond" w:hAnsi="Garamond"/>
        </w:rPr>
      </w:pPr>
      <w:r>
        <w:rPr>
          <w:rFonts w:ascii="Garamond" w:hAnsi="Garamond"/>
        </w:rPr>
        <w:t>Source</w:t>
      </w:r>
      <w:r w:rsidR="00755113">
        <w:rPr>
          <w:rFonts w:ascii="Garamond" w:hAnsi="Garamond"/>
        </w:rPr>
        <w:t xml:space="preserve"> summary and citation </w:t>
      </w:r>
    </w:p>
    <w:p w:rsidR="002C35C0" w:rsidRDefault="002C35C0" w:rsidP="00755113">
      <w:pPr>
        <w:numPr>
          <w:ilvl w:val="1"/>
          <w:numId w:val="2"/>
        </w:numPr>
        <w:rPr>
          <w:rFonts w:ascii="Garamond" w:hAnsi="Garamond"/>
        </w:rPr>
      </w:pPr>
      <w:r>
        <w:rPr>
          <w:rFonts w:ascii="Garamond" w:hAnsi="Garamond"/>
        </w:rPr>
        <w:t>explanation</w:t>
      </w:r>
    </w:p>
    <w:p w:rsidR="002C35C0" w:rsidRDefault="002C35C0" w:rsidP="00C4142C">
      <w:pPr>
        <w:rPr>
          <w:rFonts w:ascii="Garamond" w:hAnsi="Garamond"/>
        </w:rPr>
      </w:pPr>
    </w:p>
    <w:p w:rsidR="002C35C0" w:rsidRDefault="002C35C0" w:rsidP="00C4142C">
      <w:pPr>
        <w:rPr>
          <w:rFonts w:ascii="Garamond" w:hAnsi="Garamond"/>
        </w:rPr>
      </w:pPr>
    </w:p>
    <w:p w:rsidR="002C35C0" w:rsidRDefault="002C35C0" w:rsidP="00C4142C">
      <w:pPr>
        <w:rPr>
          <w:rFonts w:ascii="Garamond" w:hAnsi="Garamond"/>
        </w:rPr>
      </w:pPr>
    </w:p>
    <w:p w:rsidR="002C35C0" w:rsidRPr="002C35C0" w:rsidRDefault="002C35C0" w:rsidP="00C4142C">
      <w:pPr>
        <w:rPr>
          <w:rFonts w:ascii="Garamond" w:hAnsi="Garamond"/>
        </w:rPr>
      </w:pPr>
    </w:p>
    <w:p w:rsidR="00C4142C" w:rsidRPr="002C35C0" w:rsidRDefault="00C4142C" w:rsidP="00C4142C">
      <w:pPr>
        <w:rPr>
          <w:rFonts w:ascii="Garamond" w:hAnsi="Garamond"/>
        </w:rPr>
        <w:sectPr w:rsidR="00C4142C" w:rsidRPr="002C35C0" w:rsidSect="00C4142C">
          <w:pgSz w:w="15840" w:h="12240" w:orient="landscape" w:code="1"/>
          <w:pgMar w:top="1008" w:right="1008" w:bottom="1008" w:left="1008" w:header="720" w:footer="720" w:gutter="0"/>
          <w:pgNumType w:start="2"/>
          <w:cols w:space="720"/>
          <w:docGrid w:linePitch="360"/>
        </w:sectPr>
      </w:pPr>
      <w:r w:rsidRPr="002C35C0">
        <w:rPr>
          <w:rFonts w:ascii="Garamond" w:hAnsi="Garamond"/>
        </w:rPr>
        <w:t>Questions I have: __________________________________________________________________________________</w:t>
      </w:r>
    </w:p>
    <w:p w:rsidR="00C4142C" w:rsidRPr="002C35C0" w:rsidRDefault="00C4142C" w:rsidP="00C4142C">
      <w:pPr>
        <w:pStyle w:val="Heading1"/>
        <w:jc w:val="center"/>
        <w:rPr>
          <w:rFonts w:ascii="Garamond" w:hAnsi="Garamond"/>
          <w:b/>
          <w:sz w:val="24"/>
        </w:rPr>
      </w:pPr>
      <w:r w:rsidRPr="002C35C0">
        <w:rPr>
          <w:rFonts w:ascii="Garamond" w:hAnsi="Garamond"/>
          <w:b/>
          <w:sz w:val="24"/>
        </w:rPr>
        <w:lastRenderedPageBreak/>
        <w:t>Discussion Directions</w:t>
      </w:r>
    </w:p>
    <w:p w:rsidR="00C4142C" w:rsidRPr="002C35C0" w:rsidRDefault="00C4142C" w:rsidP="00C4142C">
      <w:pPr>
        <w:rPr>
          <w:rFonts w:ascii="Garamond" w:hAnsi="Garamond"/>
        </w:rPr>
      </w:pPr>
    </w:p>
    <w:p w:rsidR="00C4142C" w:rsidRPr="002C35C0" w:rsidRDefault="00C4142C" w:rsidP="00C4142C">
      <w:pPr>
        <w:rPr>
          <w:rFonts w:ascii="Garamond" w:hAnsi="Garamond"/>
        </w:rPr>
      </w:pPr>
    </w:p>
    <w:p w:rsidR="00C4142C" w:rsidRPr="002C35C0" w:rsidRDefault="00C4142C" w:rsidP="00C4142C">
      <w:pPr>
        <w:numPr>
          <w:ilvl w:val="0"/>
          <w:numId w:val="4"/>
        </w:numPr>
        <w:rPr>
          <w:rFonts w:ascii="Garamond" w:hAnsi="Garamond"/>
        </w:rPr>
      </w:pPr>
      <w:r w:rsidRPr="002C35C0">
        <w:rPr>
          <w:rFonts w:ascii="Garamond" w:hAnsi="Garamond"/>
        </w:rPr>
        <w:t xml:space="preserve">Read your document(s) to find information related to the discussion question. Fill out the </w:t>
      </w:r>
      <w:r w:rsidRPr="002C35C0">
        <w:rPr>
          <w:rFonts w:ascii="Garamond" w:hAnsi="Garamond"/>
          <w:i/>
        </w:rPr>
        <w:t>Sharing Out Chart</w:t>
      </w:r>
      <w:r w:rsidRPr="002C35C0">
        <w:rPr>
          <w:rFonts w:ascii="Garamond" w:hAnsi="Garamond"/>
        </w:rPr>
        <w:t xml:space="preserve"> as you read.</w:t>
      </w:r>
    </w:p>
    <w:p w:rsidR="00C4142C" w:rsidRPr="002C35C0" w:rsidRDefault="00C4142C" w:rsidP="00C4142C">
      <w:pPr>
        <w:rPr>
          <w:rFonts w:ascii="Garamond" w:hAnsi="Garamond"/>
        </w:rPr>
      </w:pPr>
    </w:p>
    <w:p w:rsidR="00C4142C" w:rsidRPr="002C35C0" w:rsidRDefault="00C4142C" w:rsidP="00C4142C">
      <w:pPr>
        <w:numPr>
          <w:ilvl w:val="0"/>
          <w:numId w:val="4"/>
        </w:numPr>
        <w:rPr>
          <w:rFonts w:ascii="Garamond" w:hAnsi="Garamond"/>
        </w:rPr>
      </w:pPr>
      <w:r w:rsidRPr="002C35C0">
        <w:rPr>
          <w:rFonts w:ascii="Garamond" w:hAnsi="Garamond"/>
        </w:rPr>
        <w:t>Take turns sharing out the information on your chart. Summarize the content in your document, explaining what you believe the document says in relation to the discussion question. Provide supporting evidence.</w:t>
      </w:r>
    </w:p>
    <w:p w:rsidR="00C4142C" w:rsidRPr="002C35C0" w:rsidRDefault="00C4142C" w:rsidP="00C4142C">
      <w:pPr>
        <w:rPr>
          <w:rFonts w:ascii="Garamond" w:hAnsi="Garamond"/>
        </w:rPr>
      </w:pPr>
    </w:p>
    <w:p w:rsidR="00C4142C" w:rsidRPr="002C35C0" w:rsidRDefault="00C4142C" w:rsidP="00C4142C">
      <w:pPr>
        <w:ind w:left="360" w:firstLine="720"/>
        <w:rPr>
          <w:rFonts w:ascii="Garamond" w:hAnsi="Garamond"/>
        </w:rPr>
      </w:pPr>
      <w:r w:rsidRPr="002C35C0">
        <w:rPr>
          <w:rFonts w:ascii="Garamond" w:hAnsi="Garamond"/>
        </w:rPr>
        <w:t>Person Sharing:</w:t>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t>Group Members Response:</w:t>
      </w:r>
    </w:p>
    <w:p w:rsidR="00C4142C" w:rsidRPr="002C35C0" w:rsidRDefault="00C4142C" w:rsidP="00C4142C">
      <w:pPr>
        <w:ind w:left="1440"/>
        <w:rPr>
          <w:rFonts w:ascii="Garamond" w:hAnsi="Garamond"/>
        </w:rPr>
      </w:pPr>
      <w:r w:rsidRPr="002C35C0">
        <w:rPr>
          <w:rFonts w:ascii="Garamond" w:hAnsi="Garamond"/>
        </w:rPr>
        <w:t>My document</w:t>
      </w:r>
      <w:r w:rsidR="000D04BD">
        <w:rPr>
          <w:rFonts w:ascii="Garamond" w:hAnsi="Garamond"/>
        </w:rPr>
        <w:t>s are</w:t>
      </w:r>
      <w:r w:rsidRPr="002C35C0">
        <w:rPr>
          <w:rFonts w:ascii="Garamond" w:hAnsi="Garamond"/>
        </w:rPr>
        <w:t xml:space="preserve"> about…</w:t>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r>
      <w:r w:rsidRPr="002C35C0">
        <w:rPr>
          <w:rFonts w:ascii="Garamond" w:hAnsi="Garamond"/>
        </w:rPr>
        <w:tab/>
        <w:t>Tell me more about…</w:t>
      </w:r>
    </w:p>
    <w:p w:rsidR="00823E3A" w:rsidRDefault="00C4142C" w:rsidP="00823E3A">
      <w:pPr>
        <w:ind w:left="1440"/>
        <w:rPr>
          <w:rFonts w:ascii="Garamond" w:hAnsi="Garamond"/>
        </w:rPr>
      </w:pPr>
      <w:r w:rsidRPr="002C35C0">
        <w:rPr>
          <w:rFonts w:ascii="Garamond" w:hAnsi="Garamond"/>
        </w:rPr>
        <w:t xml:space="preserve">The evidence that supports my idea is… </w:t>
      </w:r>
      <w:r w:rsidR="00823E3A">
        <w:rPr>
          <w:rFonts w:ascii="Garamond" w:hAnsi="Garamond"/>
        </w:rPr>
        <w:tab/>
      </w:r>
      <w:r w:rsidR="00823E3A">
        <w:rPr>
          <w:rFonts w:ascii="Garamond" w:hAnsi="Garamond"/>
        </w:rPr>
        <w:tab/>
      </w:r>
      <w:r w:rsidR="00823E3A">
        <w:rPr>
          <w:rFonts w:ascii="Garamond" w:hAnsi="Garamond"/>
        </w:rPr>
        <w:tab/>
      </w:r>
      <w:r w:rsidR="00823E3A">
        <w:rPr>
          <w:rFonts w:ascii="Garamond" w:hAnsi="Garamond"/>
        </w:rPr>
        <w:tab/>
      </w:r>
      <w:r w:rsidR="00823E3A" w:rsidRPr="002C35C0">
        <w:rPr>
          <w:rFonts w:ascii="Garamond" w:hAnsi="Garamond"/>
        </w:rPr>
        <w:t>What evidence do you have?</w:t>
      </w:r>
    </w:p>
    <w:p w:rsidR="00823E3A" w:rsidRPr="002C35C0" w:rsidRDefault="00823E3A" w:rsidP="00823E3A">
      <w:pPr>
        <w:ind w:firstLine="720"/>
        <w:rPr>
          <w:rFonts w:ascii="Garamond" w:hAnsi="Garamond"/>
        </w:rPr>
      </w:pPr>
      <w:r>
        <w:rPr>
          <w:rFonts w:ascii="Garamond" w:hAnsi="Garamond"/>
        </w:rPr>
        <w:t>The evidence that I found most reliable is…</w:t>
      </w:r>
      <w:r>
        <w:rPr>
          <w:rFonts w:ascii="Garamond" w:hAnsi="Garamond"/>
        </w:rPr>
        <w:tab/>
      </w:r>
      <w:r>
        <w:rPr>
          <w:rFonts w:ascii="Garamond" w:hAnsi="Garamond"/>
        </w:rPr>
        <w:tab/>
      </w:r>
      <w:r>
        <w:rPr>
          <w:rFonts w:ascii="Garamond" w:hAnsi="Garamond"/>
        </w:rPr>
        <w:tab/>
      </w:r>
      <w:r>
        <w:rPr>
          <w:rFonts w:ascii="Garamond" w:hAnsi="Garamond"/>
        </w:rPr>
        <w:tab/>
      </w:r>
      <w:r w:rsidRPr="002C35C0">
        <w:rPr>
          <w:rFonts w:ascii="Garamond" w:hAnsi="Garamond"/>
        </w:rPr>
        <w:t>How did you come to that conclusion?</w:t>
      </w:r>
    </w:p>
    <w:p w:rsidR="00C4142C" w:rsidRPr="002C35C0" w:rsidRDefault="00C4142C" w:rsidP="00C4142C">
      <w:pPr>
        <w:ind w:left="1440"/>
        <w:rPr>
          <w:rFonts w:ascii="Garamond" w:hAnsi="Garamond"/>
        </w:rPr>
      </w:pPr>
    </w:p>
    <w:p w:rsidR="00C4142C" w:rsidRPr="002C35C0" w:rsidRDefault="00755113" w:rsidP="00755113">
      <w:pPr>
        <w:ind w:firstLine="720"/>
        <w:rPr>
          <w:rFonts w:ascii="Garamond" w:hAnsi="Garamond"/>
        </w:rPr>
      </w:pPr>
      <w:r>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C4142C" w:rsidRPr="002C35C0" w:rsidRDefault="00C4142C" w:rsidP="00C4142C">
      <w:pPr>
        <w:ind w:left="960"/>
        <w:rPr>
          <w:rFonts w:ascii="Garamond" w:hAnsi="Garamond"/>
        </w:rPr>
      </w:pPr>
      <w:r w:rsidRPr="002C35C0">
        <w:rPr>
          <w:rFonts w:ascii="Garamond" w:hAnsi="Garamond"/>
        </w:rPr>
        <w:t xml:space="preserve">After a group member shares, take a few moments to fill out the information on your chart. Then go on to the next group member.  You will need to have information on each document that your group received on your </w:t>
      </w:r>
      <w:r w:rsidRPr="002C35C0">
        <w:rPr>
          <w:rFonts w:ascii="Garamond" w:hAnsi="Garamond"/>
          <w:i/>
        </w:rPr>
        <w:t xml:space="preserve">Sharing Out Chart </w:t>
      </w:r>
      <w:r w:rsidRPr="002C35C0">
        <w:rPr>
          <w:rFonts w:ascii="Garamond" w:hAnsi="Garamond"/>
        </w:rPr>
        <w:t>by the end of the group time.</w:t>
      </w:r>
    </w:p>
    <w:p w:rsidR="00403A1B" w:rsidRDefault="00403A1B" w:rsidP="00755113">
      <w:pPr>
        <w:rPr>
          <w:rFonts w:ascii="Garamond" w:hAnsi="Garamond"/>
        </w:rPr>
      </w:pPr>
    </w:p>
    <w:p w:rsidR="00C4142C" w:rsidRPr="002C35C0" w:rsidRDefault="00C4142C" w:rsidP="00403A1B">
      <w:pPr>
        <w:numPr>
          <w:ilvl w:val="0"/>
          <w:numId w:val="4"/>
        </w:numPr>
        <w:rPr>
          <w:rFonts w:ascii="Garamond" w:hAnsi="Garamond"/>
        </w:rPr>
      </w:pPr>
      <w:r w:rsidRPr="002C35C0">
        <w:rPr>
          <w:rFonts w:ascii="Garamond" w:hAnsi="Garamond"/>
        </w:rPr>
        <w:t>After all your group members have shared, discuss if the documents agree or contradict one another. If they contradict each other, are certain documents more credible? Through your discussion, you should answer the discussion question and be able to support your answer with evidence from the documents.</w:t>
      </w:r>
    </w:p>
    <w:p w:rsidR="00C4142C" w:rsidRPr="002C35C0" w:rsidRDefault="00C4142C" w:rsidP="00C4142C">
      <w:pPr>
        <w:ind w:left="720" w:firstLine="720"/>
        <w:rPr>
          <w:rFonts w:ascii="Garamond" w:hAnsi="Garamond"/>
        </w:rPr>
      </w:pPr>
    </w:p>
    <w:p w:rsidR="00C4142C" w:rsidRPr="002C35C0" w:rsidRDefault="00C4142C" w:rsidP="00C4142C">
      <w:pPr>
        <w:numPr>
          <w:ilvl w:val="1"/>
          <w:numId w:val="4"/>
        </w:numPr>
        <w:rPr>
          <w:rFonts w:ascii="Garamond" w:hAnsi="Garamond"/>
          <w:color w:val="000000"/>
        </w:rPr>
      </w:pPr>
      <w:r w:rsidRPr="002C35C0">
        <w:rPr>
          <w:rFonts w:ascii="Garamond" w:hAnsi="Garamond"/>
          <w:color w:val="000000"/>
        </w:rPr>
        <w:t>Document xx does not seem to fit with the other documents, because….</w:t>
      </w:r>
    </w:p>
    <w:p w:rsidR="00C4142C" w:rsidRPr="002C35C0" w:rsidRDefault="00C4142C" w:rsidP="00C4142C">
      <w:pPr>
        <w:numPr>
          <w:ilvl w:val="1"/>
          <w:numId w:val="4"/>
        </w:numPr>
        <w:rPr>
          <w:rFonts w:ascii="Garamond" w:hAnsi="Garamond"/>
          <w:color w:val="000000"/>
        </w:rPr>
      </w:pPr>
      <w:r w:rsidRPr="002C35C0">
        <w:rPr>
          <w:rFonts w:ascii="Garamond" w:hAnsi="Garamond"/>
          <w:color w:val="000000"/>
        </w:rPr>
        <w:t>Document xx seems to support the ideas in document xxx…..</w:t>
      </w:r>
    </w:p>
    <w:p w:rsidR="00C4142C" w:rsidRPr="002C35C0" w:rsidRDefault="00C4142C" w:rsidP="00C4142C">
      <w:pPr>
        <w:numPr>
          <w:ilvl w:val="1"/>
          <w:numId w:val="4"/>
        </w:numPr>
        <w:rPr>
          <w:rFonts w:ascii="Garamond" w:hAnsi="Garamond"/>
          <w:color w:val="000000"/>
        </w:rPr>
      </w:pPr>
      <w:r w:rsidRPr="002C35C0">
        <w:rPr>
          <w:rFonts w:ascii="Garamond" w:hAnsi="Garamond"/>
          <w:color w:val="000000"/>
        </w:rPr>
        <w:t>Document xx seems more credible than document…</w:t>
      </w:r>
    </w:p>
    <w:p w:rsidR="00C4142C" w:rsidRPr="002C35C0" w:rsidRDefault="00C4142C" w:rsidP="00C4142C">
      <w:pPr>
        <w:numPr>
          <w:ilvl w:val="1"/>
          <w:numId w:val="4"/>
        </w:numPr>
        <w:rPr>
          <w:rFonts w:ascii="Garamond" w:hAnsi="Garamond"/>
          <w:color w:val="000000"/>
        </w:rPr>
      </w:pPr>
      <w:r w:rsidRPr="002C35C0">
        <w:rPr>
          <w:rFonts w:ascii="Garamond" w:hAnsi="Garamond"/>
          <w:color w:val="000000"/>
        </w:rPr>
        <w:t xml:space="preserve">I agree/disagree with what </w:t>
      </w:r>
      <w:r w:rsidRPr="002C35C0">
        <w:rPr>
          <w:rFonts w:ascii="Garamond" w:hAnsi="Garamond"/>
          <w:i/>
          <w:color w:val="000000"/>
        </w:rPr>
        <w:t>Carmen</w:t>
      </w:r>
      <w:r w:rsidRPr="002C35C0">
        <w:rPr>
          <w:rFonts w:ascii="Garamond" w:hAnsi="Garamond"/>
          <w:color w:val="000000"/>
        </w:rPr>
        <w:t xml:space="preserve"> said, because…..</w:t>
      </w:r>
    </w:p>
    <w:p w:rsidR="00C4142C" w:rsidRPr="002C35C0" w:rsidRDefault="00C4142C" w:rsidP="00C4142C">
      <w:pPr>
        <w:numPr>
          <w:ilvl w:val="1"/>
          <w:numId w:val="4"/>
        </w:numPr>
        <w:rPr>
          <w:rFonts w:ascii="Garamond" w:hAnsi="Garamond"/>
          <w:color w:val="000000"/>
        </w:rPr>
      </w:pPr>
      <w:r w:rsidRPr="002C35C0">
        <w:rPr>
          <w:rFonts w:ascii="Garamond" w:hAnsi="Garamond"/>
          <w:color w:val="000000"/>
        </w:rPr>
        <w:t>Why do you think that?</w:t>
      </w:r>
    </w:p>
    <w:p w:rsidR="00C4142C" w:rsidRPr="002C35C0" w:rsidRDefault="00C4142C" w:rsidP="00C4142C">
      <w:pPr>
        <w:numPr>
          <w:ilvl w:val="1"/>
          <w:numId w:val="4"/>
        </w:numPr>
        <w:rPr>
          <w:rFonts w:ascii="Garamond" w:hAnsi="Garamond"/>
          <w:color w:val="000000"/>
        </w:rPr>
      </w:pPr>
      <w:r w:rsidRPr="002C35C0">
        <w:rPr>
          <w:rFonts w:ascii="Garamond" w:hAnsi="Garamond"/>
          <w:color w:val="000000"/>
        </w:rPr>
        <w:t>How did you come to that conclusion?</w:t>
      </w:r>
    </w:p>
    <w:p w:rsidR="00C4142C" w:rsidRPr="002C35C0" w:rsidRDefault="00C4142C" w:rsidP="00C4142C">
      <w:pPr>
        <w:numPr>
          <w:ilvl w:val="1"/>
          <w:numId w:val="4"/>
        </w:numPr>
        <w:rPr>
          <w:rFonts w:ascii="Garamond" w:hAnsi="Garamond"/>
          <w:color w:val="000000"/>
        </w:rPr>
      </w:pPr>
      <w:r w:rsidRPr="002C35C0">
        <w:rPr>
          <w:rFonts w:ascii="Garamond" w:hAnsi="Garamond"/>
          <w:color w:val="000000"/>
        </w:rPr>
        <w:t>Could you summarize your main point again….</w:t>
      </w:r>
    </w:p>
    <w:p w:rsidR="00C4142C" w:rsidRPr="002C35C0" w:rsidRDefault="00C4142C" w:rsidP="00C4142C">
      <w:pPr>
        <w:numPr>
          <w:ilvl w:val="1"/>
          <w:numId w:val="4"/>
        </w:numPr>
        <w:rPr>
          <w:rFonts w:ascii="Garamond" w:hAnsi="Garamond"/>
          <w:color w:val="000000"/>
        </w:rPr>
      </w:pPr>
      <w:r w:rsidRPr="002C35C0">
        <w:rPr>
          <w:rFonts w:ascii="Garamond" w:hAnsi="Garamond"/>
          <w:color w:val="000000"/>
        </w:rPr>
        <w:t>Where is the evidence to support this idea…..</w:t>
      </w:r>
    </w:p>
    <w:p w:rsidR="00C4142C" w:rsidRPr="002C35C0" w:rsidRDefault="00C4142C" w:rsidP="00C4142C">
      <w:pPr>
        <w:ind w:left="1440"/>
        <w:rPr>
          <w:rFonts w:ascii="Garamond" w:hAnsi="Garamond"/>
          <w:color w:val="000000"/>
        </w:rPr>
      </w:pPr>
    </w:p>
    <w:p w:rsidR="00C4142C" w:rsidRPr="002C35C0" w:rsidRDefault="00C4142C" w:rsidP="00C4142C">
      <w:pPr>
        <w:numPr>
          <w:ilvl w:val="0"/>
          <w:numId w:val="4"/>
        </w:numPr>
        <w:rPr>
          <w:rFonts w:ascii="Garamond" w:hAnsi="Garamond"/>
        </w:rPr>
      </w:pPr>
      <w:r w:rsidRPr="002C35C0">
        <w:rPr>
          <w:rFonts w:ascii="Garamond" w:hAnsi="Garamond"/>
        </w:rPr>
        <w:t xml:space="preserve">Write out your </w:t>
      </w:r>
      <w:r w:rsidR="00823E3A">
        <w:rPr>
          <w:rFonts w:ascii="Garamond" w:hAnsi="Garamond"/>
        </w:rPr>
        <w:t>Claim</w:t>
      </w:r>
      <w:r w:rsidRPr="002C35C0">
        <w:rPr>
          <w:rFonts w:ascii="Garamond" w:hAnsi="Garamond"/>
        </w:rPr>
        <w:t xml:space="preserve"> as well </w:t>
      </w:r>
      <w:r w:rsidR="00403A1B">
        <w:rPr>
          <w:rFonts w:ascii="Garamond" w:hAnsi="Garamond"/>
        </w:rPr>
        <w:t>as the key pieces of evidence</w:t>
      </w:r>
      <w:r w:rsidR="00823E3A">
        <w:rPr>
          <w:rFonts w:ascii="Garamond" w:hAnsi="Garamond"/>
        </w:rPr>
        <w:t xml:space="preserve"> and analysis </w:t>
      </w:r>
      <w:r w:rsidRPr="002C35C0">
        <w:rPr>
          <w:rFonts w:ascii="Garamond" w:hAnsi="Garamond"/>
        </w:rPr>
        <w:t xml:space="preserve">that you believe support your </w:t>
      </w:r>
      <w:r w:rsidR="00823E3A">
        <w:rPr>
          <w:rFonts w:ascii="Garamond" w:hAnsi="Garamond"/>
        </w:rPr>
        <w:t>claim</w:t>
      </w:r>
      <w:r w:rsidRPr="002C35C0">
        <w:rPr>
          <w:rFonts w:ascii="Garamond" w:hAnsi="Garamond"/>
        </w:rPr>
        <w:t>. Write out any questions you have about the discussion question.</w:t>
      </w:r>
    </w:p>
    <w:p w:rsidR="00C4142C" w:rsidRPr="002C35C0" w:rsidRDefault="00C4142C" w:rsidP="00C4142C">
      <w:pPr>
        <w:rPr>
          <w:rFonts w:ascii="Garamond" w:hAnsi="Garamond"/>
          <w:color w:val="000000"/>
        </w:rPr>
      </w:pPr>
    </w:p>
    <w:p w:rsidR="00C4142C" w:rsidRPr="002C35C0" w:rsidRDefault="00C4142C" w:rsidP="00C4142C">
      <w:pPr>
        <w:rPr>
          <w:rFonts w:ascii="Garamond" w:hAnsi="Garamond"/>
        </w:rPr>
        <w:sectPr w:rsidR="00C4142C" w:rsidRPr="002C35C0" w:rsidSect="00C4142C">
          <w:footerReference w:type="even" r:id="rId13"/>
          <w:footerReference w:type="default" r:id="rId14"/>
          <w:pgSz w:w="15840" w:h="12240" w:orient="landscape"/>
          <w:pgMar w:top="720" w:right="720" w:bottom="720" w:left="720" w:header="720" w:footer="720" w:gutter="0"/>
          <w:pgNumType w:start="5"/>
          <w:cols w:space="720"/>
        </w:sectPr>
      </w:pPr>
    </w:p>
    <w:p w:rsidR="00C4142C" w:rsidRPr="002C35C0" w:rsidRDefault="00C4142C" w:rsidP="00C4142C">
      <w:pPr>
        <w:pStyle w:val="Title"/>
        <w:rPr>
          <w:rFonts w:ascii="Garamond" w:hAnsi="Garamond"/>
        </w:rPr>
      </w:pPr>
      <w:r w:rsidRPr="002C35C0">
        <w:rPr>
          <w:rFonts w:ascii="Garamond" w:hAnsi="Garamond"/>
        </w:rPr>
        <w:lastRenderedPageBreak/>
        <w:t>Teacher Planning Sheet for Discussion Groups</w:t>
      </w:r>
    </w:p>
    <w:p w:rsidR="00C4142C" w:rsidRPr="002C35C0" w:rsidRDefault="00C4142C" w:rsidP="00C4142C">
      <w:pPr>
        <w:jc w:val="center"/>
        <w:rPr>
          <w:rFonts w:ascii="Garamond" w:hAnsi="Garamond"/>
          <w:b/>
        </w:rPr>
      </w:pPr>
    </w:p>
    <w:p w:rsidR="00C4142C" w:rsidRPr="002C35C0" w:rsidRDefault="00C4142C" w:rsidP="00C4142C">
      <w:pPr>
        <w:rPr>
          <w:rFonts w:ascii="Garamond" w:hAnsi="Garamond"/>
        </w:rPr>
      </w:pPr>
    </w:p>
    <w:tbl>
      <w:tblPr>
        <w:tblW w:w="909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C4142C" w:rsidRPr="002C35C0" w:rsidTr="008E7F5F">
        <w:tblPrEx>
          <w:tblCellMar>
            <w:top w:w="0" w:type="dxa"/>
            <w:bottom w:w="0" w:type="dxa"/>
          </w:tblCellMar>
        </w:tblPrEx>
        <w:tc>
          <w:tcPr>
            <w:tcW w:w="9090" w:type="dxa"/>
          </w:tcPr>
          <w:p w:rsidR="00C4142C" w:rsidRPr="002C35C0" w:rsidRDefault="00117206" w:rsidP="00C4142C">
            <w:pPr>
              <w:rPr>
                <w:rFonts w:ascii="Garamond" w:hAnsi="Garamond"/>
              </w:rPr>
            </w:pPr>
            <w:r>
              <w:rPr>
                <w:rFonts w:ascii="Garamond" w:hAnsi="Garamond"/>
              </w:rPr>
              <w:t xml:space="preserve">Content </w:t>
            </w:r>
            <w:r w:rsidR="00C4142C" w:rsidRPr="002C35C0">
              <w:rPr>
                <w:rFonts w:ascii="Garamond" w:hAnsi="Garamond"/>
              </w:rPr>
              <w:t>Standard</w:t>
            </w:r>
          </w:p>
          <w:p w:rsidR="00FA5A56" w:rsidRPr="00403A1B" w:rsidRDefault="00FA5A56" w:rsidP="00FA5A56">
            <w:pPr>
              <w:pStyle w:val="Heading6"/>
              <w:rPr>
                <w:rFonts w:ascii="Garamond" w:hAnsi="Garamond" w:cs="Arial"/>
                <w:i/>
                <w:sz w:val="24"/>
                <w:szCs w:val="24"/>
              </w:rPr>
            </w:pPr>
            <w:r w:rsidRPr="00403A1B">
              <w:rPr>
                <w:rFonts w:ascii="Garamond" w:hAnsi="Garamond"/>
                <w:i/>
                <w:sz w:val="24"/>
                <w:szCs w:val="24"/>
              </w:rPr>
              <w:t xml:space="preserve">11.9 Students analyze U.S. foreign policy since World War II. </w:t>
            </w:r>
          </w:p>
          <w:p w:rsidR="00FA5A56" w:rsidRPr="00403A1B" w:rsidRDefault="00FA5A56" w:rsidP="00FA5A56">
            <w:pPr>
              <w:spacing w:before="100" w:beforeAutospacing="1"/>
              <w:ind w:left="360"/>
              <w:rPr>
                <w:rFonts w:ascii="Garamond" w:hAnsi="Garamond" w:cs="Arial"/>
                <w:i/>
              </w:rPr>
            </w:pPr>
            <w:r w:rsidRPr="00403A1B">
              <w:rPr>
                <w:rFonts w:ascii="Garamond" w:hAnsi="Garamond" w:cs="Arial"/>
                <w:i/>
              </w:rPr>
              <w:t xml:space="preserve">3. Trace the origins and geopolitical consequences (foreign and domestic) of the Cold War and containment policy, including the following: </w:t>
            </w:r>
          </w:p>
          <w:p w:rsidR="00FA5A56" w:rsidRPr="00403A1B" w:rsidRDefault="00FA5A56" w:rsidP="00FA5A56">
            <w:pPr>
              <w:numPr>
                <w:ilvl w:val="1"/>
                <w:numId w:val="6"/>
              </w:numPr>
              <w:spacing w:before="100" w:beforeAutospacing="1" w:after="72"/>
              <w:rPr>
                <w:rFonts w:ascii="Garamond" w:hAnsi="Garamond" w:cs="Arial"/>
                <w:i/>
              </w:rPr>
            </w:pPr>
            <w:r w:rsidRPr="00403A1B">
              <w:rPr>
                <w:rFonts w:ascii="Garamond" w:hAnsi="Garamond" w:cs="Arial"/>
                <w:i/>
              </w:rPr>
              <w:t xml:space="preserve">The Korean War </w:t>
            </w:r>
          </w:p>
          <w:p w:rsidR="00C4142C" w:rsidRPr="002C35C0" w:rsidRDefault="00C4142C" w:rsidP="00FA5A56">
            <w:pPr>
              <w:rPr>
                <w:rFonts w:ascii="Garamond" w:hAnsi="Garamond"/>
              </w:rPr>
            </w:pPr>
          </w:p>
        </w:tc>
      </w:tr>
      <w:tr w:rsidR="00117206" w:rsidRPr="002C35C0" w:rsidTr="008E7F5F">
        <w:tblPrEx>
          <w:tblCellMar>
            <w:top w:w="0" w:type="dxa"/>
            <w:bottom w:w="0" w:type="dxa"/>
          </w:tblCellMar>
        </w:tblPrEx>
        <w:tc>
          <w:tcPr>
            <w:tcW w:w="9090" w:type="dxa"/>
          </w:tcPr>
          <w:p w:rsidR="00117206" w:rsidRDefault="00117206" w:rsidP="00C4142C">
            <w:pPr>
              <w:rPr>
                <w:rFonts w:ascii="Garamond" w:hAnsi="Garamond"/>
              </w:rPr>
            </w:pPr>
            <w:r>
              <w:rPr>
                <w:rFonts w:ascii="Garamond" w:hAnsi="Garamond"/>
              </w:rPr>
              <w:t>Common Core Standards</w:t>
            </w:r>
          </w:p>
          <w:p w:rsidR="00117206" w:rsidRPr="00403A1B" w:rsidRDefault="00117206" w:rsidP="00C4142C">
            <w:pPr>
              <w:rPr>
                <w:rFonts w:ascii="Garamond" w:hAnsi="Garamond"/>
                <w:i/>
              </w:rPr>
            </w:pPr>
            <w:r w:rsidRPr="00403A1B">
              <w:rPr>
                <w:rFonts w:ascii="Garamond" w:hAnsi="Garamond"/>
                <w:i/>
              </w:rPr>
              <w:t>Reading Standards for History-Social Science</w:t>
            </w:r>
          </w:p>
          <w:p w:rsidR="00117206" w:rsidRPr="00403A1B" w:rsidRDefault="00117206" w:rsidP="00C4142C">
            <w:pPr>
              <w:rPr>
                <w:rFonts w:ascii="Garamond" w:hAnsi="Garamond"/>
                <w:i/>
              </w:rPr>
            </w:pPr>
            <w:r w:rsidRPr="00403A1B">
              <w:rPr>
                <w:rFonts w:ascii="Garamond" w:hAnsi="Garamond"/>
                <w:i/>
              </w:rPr>
              <w:t>Key Ideas and Details 1-3</w:t>
            </w:r>
          </w:p>
          <w:p w:rsidR="00117206" w:rsidRPr="00403A1B" w:rsidRDefault="00117206" w:rsidP="00C4142C">
            <w:pPr>
              <w:rPr>
                <w:rFonts w:ascii="Garamond" w:hAnsi="Garamond"/>
                <w:i/>
              </w:rPr>
            </w:pPr>
            <w:r w:rsidRPr="00403A1B">
              <w:rPr>
                <w:rFonts w:ascii="Garamond" w:hAnsi="Garamond"/>
                <w:i/>
              </w:rPr>
              <w:t>Craft and Structure 6</w:t>
            </w:r>
          </w:p>
          <w:p w:rsidR="00117206" w:rsidRPr="00403A1B" w:rsidRDefault="00117206" w:rsidP="00C4142C">
            <w:pPr>
              <w:rPr>
                <w:rFonts w:ascii="Garamond" w:hAnsi="Garamond"/>
                <w:i/>
              </w:rPr>
            </w:pPr>
            <w:r w:rsidRPr="00403A1B">
              <w:rPr>
                <w:rFonts w:ascii="Garamond" w:hAnsi="Garamond"/>
                <w:i/>
              </w:rPr>
              <w:t>Integration of Knowledge and Ideas</w:t>
            </w:r>
          </w:p>
          <w:p w:rsidR="00117206" w:rsidRDefault="00117206" w:rsidP="00C4142C">
            <w:pPr>
              <w:rPr>
                <w:rFonts w:ascii="Garamond" w:hAnsi="Garamond"/>
              </w:rPr>
            </w:pPr>
            <w:r w:rsidRPr="00403A1B">
              <w:rPr>
                <w:rFonts w:ascii="Garamond" w:hAnsi="Garamond"/>
                <w:i/>
              </w:rPr>
              <w:t>7-9</w:t>
            </w:r>
          </w:p>
        </w:tc>
      </w:tr>
      <w:tr w:rsidR="00C4142C" w:rsidRPr="002C35C0" w:rsidTr="008E7F5F">
        <w:tblPrEx>
          <w:tblCellMar>
            <w:top w:w="0" w:type="dxa"/>
            <w:bottom w:w="0" w:type="dxa"/>
          </w:tblCellMar>
        </w:tblPrEx>
        <w:tc>
          <w:tcPr>
            <w:tcW w:w="9090" w:type="dxa"/>
          </w:tcPr>
          <w:p w:rsidR="00C4142C" w:rsidRPr="002C35C0" w:rsidRDefault="00C4142C" w:rsidP="00C4142C">
            <w:pPr>
              <w:rPr>
                <w:rFonts w:ascii="Garamond" w:hAnsi="Garamond"/>
              </w:rPr>
            </w:pPr>
            <w:r w:rsidRPr="002C35C0">
              <w:rPr>
                <w:rFonts w:ascii="Garamond" w:hAnsi="Garamond"/>
              </w:rPr>
              <w:t>What is the objective of the discussion (Engagement for new standard or topic, going in depth for an important issue, extending learning, etc.)?</w:t>
            </w:r>
          </w:p>
          <w:p w:rsidR="00C4142C" w:rsidRPr="00403A1B" w:rsidRDefault="00C4142C" w:rsidP="00C4142C">
            <w:pPr>
              <w:rPr>
                <w:rFonts w:ascii="Garamond" w:hAnsi="Garamond"/>
                <w:i/>
              </w:rPr>
            </w:pPr>
            <w:r w:rsidRPr="00403A1B">
              <w:rPr>
                <w:rFonts w:ascii="Garamond" w:hAnsi="Garamond"/>
                <w:i/>
              </w:rPr>
              <w:t>To provide students with practice analyzing</w:t>
            </w:r>
            <w:r w:rsidR="00FA5A56" w:rsidRPr="00403A1B">
              <w:rPr>
                <w:rFonts w:ascii="Garamond" w:hAnsi="Garamond"/>
                <w:i/>
              </w:rPr>
              <w:t xml:space="preserve"> multiple and contradictory</w:t>
            </w:r>
            <w:r w:rsidRPr="00403A1B">
              <w:rPr>
                <w:rFonts w:ascii="Garamond" w:hAnsi="Garamond"/>
                <w:i/>
              </w:rPr>
              <w:t xml:space="preserve"> primary source texts.</w:t>
            </w:r>
          </w:p>
          <w:p w:rsidR="00C4142C" w:rsidRPr="00403A1B" w:rsidRDefault="00C4142C" w:rsidP="00C4142C">
            <w:pPr>
              <w:rPr>
                <w:rFonts w:ascii="Garamond" w:hAnsi="Garamond"/>
                <w:i/>
              </w:rPr>
            </w:pPr>
            <w:r w:rsidRPr="00403A1B">
              <w:rPr>
                <w:rFonts w:ascii="Garamond" w:hAnsi="Garamond"/>
                <w:i/>
              </w:rPr>
              <w:t xml:space="preserve">To </w:t>
            </w:r>
            <w:r w:rsidR="00FA5A56" w:rsidRPr="00403A1B">
              <w:rPr>
                <w:rFonts w:ascii="Garamond" w:hAnsi="Garamond"/>
                <w:i/>
              </w:rPr>
              <w:t>give students opportunities to learn to summarize and analyze multiple pieces of evidences through a collaborative process.</w:t>
            </w:r>
          </w:p>
          <w:p w:rsidR="00C4142C" w:rsidRPr="002C35C0" w:rsidRDefault="00C4142C" w:rsidP="00C4142C">
            <w:pPr>
              <w:rPr>
                <w:rFonts w:ascii="Garamond" w:hAnsi="Garamond"/>
              </w:rPr>
            </w:pPr>
          </w:p>
        </w:tc>
      </w:tr>
      <w:tr w:rsidR="00C4142C" w:rsidRPr="002C35C0" w:rsidTr="008E7F5F">
        <w:tblPrEx>
          <w:tblCellMar>
            <w:top w:w="0" w:type="dxa"/>
            <w:bottom w:w="0" w:type="dxa"/>
          </w:tblCellMar>
        </w:tblPrEx>
        <w:tc>
          <w:tcPr>
            <w:tcW w:w="9090" w:type="dxa"/>
          </w:tcPr>
          <w:p w:rsidR="00C4142C" w:rsidRPr="002C35C0" w:rsidRDefault="00C4142C" w:rsidP="00C4142C">
            <w:pPr>
              <w:rPr>
                <w:rFonts w:ascii="Garamond" w:hAnsi="Garamond"/>
              </w:rPr>
            </w:pPr>
            <w:r w:rsidRPr="002C35C0">
              <w:rPr>
                <w:rFonts w:ascii="Garamond" w:hAnsi="Garamond"/>
              </w:rPr>
              <w:t>What do I want students to understand by the end of the discussion?</w:t>
            </w:r>
          </w:p>
          <w:p w:rsidR="00C4142C" w:rsidRPr="00403A1B" w:rsidRDefault="00FA5A56" w:rsidP="00C4142C">
            <w:pPr>
              <w:rPr>
                <w:rFonts w:ascii="Garamond" w:hAnsi="Garamond"/>
                <w:i/>
              </w:rPr>
            </w:pPr>
            <w:r w:rsidRPr="00403A1B">
              <w:rPr>
                <w:rFonts w:ascii="Garamond" w:hAnsi="Garamond"/>
                <w:i/>
              </w:rPr>
              <w:t>That the Korean War was an important flashpoint in the Cold War.</w:t>
            </w:r>
          </w:p>
          <w:p w:rsidR="00C4142C" w:rsidRPr="002C35C0" w:rsidRDefault="00C4142C" w:rsidP="00C4142C">
            <w:pPr>
              <w:rPr>
                <w:rFonts w:ascii="Garamond" w:hAnsi="Garamond"/>
              </w:rPr>
            </w:pPr>
          </w:p>
          <w:p w:rsidR="00C4142C" w:rsidRPr="002C35C0" w:rsidRDefault="00C4142C" w:rsidP="00C4142C">
            <w:pPr>
              <w:rPr>
                <w:rFonts w:ascii="Garamond" w:hAnsi="Garamond"/>
              </w:rPr>
            </w:pPr>
          </w:p>
        </w:tc>
      </w:tr>
      <w:tr w:rsidR="00C4142C" w:rsidRPr="002C35C0" w:rsidTr="008E7F5F">
        <w:tblPrEx>
          <w:tblCellMar>
            <w:top w:w="0" w:type="dxa"/>
            <w:bottom w:w="0" w:type="dxa"/>
          </w:tblCellMar>
        </w:tblPrEx>
        <w:tc>
          <w:tcPr>
            <w:tcW w:w="9090" w:type="dxa"/>
          </w:tcPr>
          <w:p w:rsidR="00C4142C" w:rsidRPr="002C35C0" w:rsidRDefault="00C4142C" w:rsidP="00C4142C">
            <w:pPr>
              <w:rPr>
                <w:rFonts w:ascii="Garamond" w:hAnsi="Garamond"/>
              </w:rPr>
            </w:pPr>
            <w:r w:rsidRPr="002C35C0">
              <w:rPr>
                <w:rFonts w:ascii="Garamond" w:hAnsi="Garamond"/>
              </w:rPr>
              <w:t>Discussion Question (The question is should be open-ended enough to promote thought and discussion)</w:t>
            </w:r>
          </w:p>
          <w:p w:rsidR="00C4142C" w:rsidRPr="00403A1B" w:rsidRDefault="00C4142C" w:rsidP="00C4142C">
            <w:pPr>
              <w:rPr>
                <w:rFonts w:ascii="Garamond" w:hAnsi="Garamond"/>
                <w:i/>
              </w:rPr>
            </w:pPr>
            <w:r w:rsidRPr="00403A1B">
              <w:rPr>
                <w:rFonts w:ascii="Garamond" w:hAnsi="Garamond"/>
                <w:i/>
              </w:rPr>
              <w:t xml:space="preserve">What </w:t>
            </w:r>
            <w:r w:rsidR="00FA5A56" w:rsidRPr="00403A1B">
              <w:rPr>
                <w:rFonts w:ascii="Garamond" w:hAnsi="Garamond"/>
                <w:i/>
              </w:rPr>
              <w:t>caused the Korean War?</w:t>
            </w:r>
          </w:p>
          <w:p w:rsidR="00C4142C" w:rsidRPr="002C35C0" w:rsidRDefault="00C4142C" w:rsidP="00C4142C">
            <w:pPr>
              <w:rPr>
                <w:rFonts w:ascii="Garamond" w:hAnsi="Garamond"/>
              </w:rPr>
            </w:pPr>
          </w:p>
          <w:p w:rsidR="00C4142C" w:rsidRPr="002C35C0" w:rsidRDefault="00C4142C" w:rsidP="00C4142C">
            <w:pPr>
              <w:rPr>
                <w:rFonts w:ascii="Garamond" w:hAnsi="Garamond"/>
              </w:rPr>
            </w:pPr>
          </w:p>
          <w:p w:rsidR="00C4142C" w:rsidRPr="002C35C0" w:rsidRDefault="00C4142C" w:rsidP="00C4142C">
            <w:pPr>
              <w:rPr>
                <w:rFonts w:ascii="Garamond" w:hAnsi="Garamond"/>
              </w:rPr>
            </w:pPr>
          </w:p>
        </w:tc>
      </w:tr>
      <w:tr w:rsidR="00C4142C" w:rsidRPr="002C35C0" w:rsidTr="008E7F5F">
        <w:tblPrEx>
          <w:tblCellMar>
            <w:top w:w="0" w:type="dxa"/>
            <w:bottom w:w="0" w:type="dxa"/>
          </w:tblCellMar>
        </w:tblPrEx>
        <w:tc>
          <w:tcPr>
            <w:tcW w:w="9090" w:type="dxa"/>
          </w:tcPr>
          <w:p w:rsidR="00C4142C" w:rsidRPr="002C35C0" w:rsidRDefault="00C4142C" w:rsidP="00C4142C">
            <w:pPr>
              <w:rPr>
                <w:rFonts w:ascii="Garamond" w:hAnsi="Garamond"/>
              </w:rPr>
            </w:pPr>
            <w:r w:rsidRPr="002C35C0">
              <w:rPr>
                <w:rFonts w:ascii="Garamond" w:hAnsi="Garamond"/>
              </w:rPr>
              <w:t>Documents I will use for the small group discussions</w:t>
            </w:r>
          </w:p>
          <w:p w:rsidR="00C4142C" w:rsidRPr="002C35C0" w:rsidRDefault="00C4142C" w:rsidP="00C4142C">
            <w:pPr>
              <w:rPr>
                <w:rFonts w:ascii="Garamond" w:hAnsi="Garamond"/>
              </w:rPr>
            </w:pPr>
          </w:p>
          <w:p w:rsidR="00C4142C" w:rsidRPr="00403A1B" w:rsidRDefault="00403A1B" w:rsidP="00C4142C">
            <w:pPr>
              <w:rPr>
                <w:rFonts w:ascii="Garamond" w:hAnsi="Garamond"/>
                <w:i/>
              </w:rPr>
            </w:pPr>
            <w:r w:rsidRPr="00403A1B">
              <w:rPr>
                <w:rFonts w:ascii="Garamond" w:hAnsi="Garamond"/>
                <w:i/>
              </w:rPr>
              <w:t>Korean War Source Packet</w:t>
            </w:r>
          </w:p>
          <w:p w:rsidR="00C4142C" w:rsidRPr="002C35C0" w:rsidRDefault="00C4142C" w:rsidP="00C4142C">
            <w:pPr>
              <w:rPr>
                <w:rFonts w:ascii="Garamond" w:hAnsi="Garamond"/>
              </w:rPr>
            </w:pPr>
          </w:p>
          <w:p w:rsidR="00C4142C" w:rsidRPr="002C35C0" w:rsidRDefault="00C4142C" w:rsidP="00C4142C">
            <w:pPr>
              <w:rPr>
                <w:rFonts w:ascii="Garamond" w:hAnsi="Garamond"/>
              </w:rPr>
            </w:pPr>
          </w:p>
        </w:tc>
      </w:tr>
      <w:tr w:rsidR="00C4142C" w:rsidRPr="002C35C0" w:rsidTr="008E7F5F">
        <w:tblPrEx>
          <w:tblCellMar>
            <w:top w:w="0" w:type="dxa"/>
            <w:bottom w:w="0" w:type="dxa"/>
          </w:tblCellMar>
        </w:tblPrEx>
        <w:tc>
          <w:tcPr>
            <w:tcW w:w="9090" w:type="dxa"/>
          </w:tcPr>
          <w:p w:rsidR="00C4142C" w:rsidRPr="002C35C0" w:rsidRDefault="00C4142C" w:rsidP="00C4142C">
            <w:pPr>
              <w:rPr>
                <w:rFonts w:ascii="Garamond" w:hAnsi="Garamond"/>
              </w:rPr>
            </w:pPr>
            <w:r w:rsidRPr="002C35C0">
              <w:rPr>
                <w:rFonts w:ascii="Garamond" w:hAnsi="Garamond"/>
              </w:rPr>
              <w:t>Additional questions to promote thought and understanding for the whole group discussion</w:t>
            </w:r>
          </w:p>
          <w:p w:rsidR="00403A1B" w:rsidRPr="00403A1B" w:rsidRDefault="00403A1B" w:rsidP="00C4142C">
            <w:pPr>
              <w:rPr>
                <w:rFonts w:ascii="Garamond" w:hAnsi="Garamond"/>
                <w:i/>
              </w:rPr>
            </w:pPr>
            <w:r w:rsidRPr="00403A1B">
              <w:rPr>
                <w:rFonts w:ascii="Garamond" w:hAnsi="Garamond"/>
                <w:i/>
              </w:rPr>
              <w:t xml:space="preserve">Why do different sources provide differing accounts of the war? </w:t>
            </w:r>
          </w:p>
          <w:p w:rsidR="00C4142C" w:rsidRPr="00403A1B" w:rsidRDefault="00403A1B" w:rsidP="00C4142C">
            <w:pPr>
              <w:rPr>
                <w:rFonts w:ascii="Garamond" w:hAnsi="Garamond"/>
                <w:i/>
              </w:rPr>
            </w:pPr>
            <w:r w:rsidRPr="00403A1B">
              <w:rPr>
                <w:rFonts w:ascii="Garamond" w:hAnsi="Garamond"/>
                <w:i/>
              </w:rPr>
              <w:t>What trends do I see as I read the documents and learn about them from my colleagues?</w:t>
            </w:r>
          </w:p>
          <w:p w:rsidR="00C4142C" w:rsidRPr="002C35C0" w:rsidRDefault="00C4142C" w:rsidP="00C4142C">
            <w:pPr>
              <w:rPr>
                <w:rFonts w:ascii="Garamond" w:hAnsi="Garamond"/>
              </w:rPr>
            </w:pPr>
          </w:p>
          <w:p w:rsidR="00C4142C" w:rsidRPr="002C35C0" w:rsidRDefault="00C4142C" w:rsidP="00C4142C">
            <w:pPr>
              <w:rPr>
                <w:rFonts w:ascii="Garamond" w:hAnsi="Garamond"/>
              </w:rPr>
            </w:pPr>
          </w:p>
        </w:tc>
      </w:tr>
      <w:tr w:rsidR="00C4142C" w:rsidRPr="002C35C0" w:rsidTr="008E7F5F">
        <w:tblPrEx>
          <w:tblCellMar>
            <w:top w:w="0" w:type="dxa"/>
            <w:bottom w:w="0" w:type="dxa"/>
          </w:tblCellMar>
        </w:tblPrEx>
        <w:tc>
          <w:tcPr>
            <w:tcW w:w="9090" w:type="dxa"/>
          </w:tcPr>
          <w:p w:rsidR="00C4142C" w:rsidRPr="002C35C0" w:rsidRDefault="00C4142C" w:rsidP="00C4142C">
            <w:pPr>
              <w:rPr>
                <w:rFonts w:ascii="Garamond" w:hAnsi="Garamond"/>
              </w:rPr>
            </w:pPr>
            <w:r w:rsidRPr="002C35C0">
              <w:rPr>
                <w:rFonts w:ascii="Garamond" w:hAnsi="Garamond"/>
              </w:rPr>
              <w:t xml:space="preserve">What will students do after the discussion to reflect on what they have learned (reflection, further reading, formal writing, etc.)?  </w:t>
            </w:r>
          </w:p>
          <w:p w:rsidR="00C4142C" w:rsidRPr="00403A1B" w:rsidRDefault="00FA5A56" w:rsidP="00C4142C">
            <w:pPr>
              <w:rPr>
                <w:rFonts w:ascii="Garamond" w:hAnsi="Garamond"/>
                <w:i/>
              </w:rPr>
            </w:pPr>
            <w:r w:rsidRPr="00403A1B">
              <w:rPr>
                <w:rFonts w:ascii="Garamond" w:hAnsi="Garamond"/>
                <w:i/>
              </w:rPr>
              <w:t>Students will write an argumentative essay using evidence from the discussion using the prompt, What was the most significant cause of the Korean war?</w:t>
            </w:r>
          </w:p>
          <w:p w:rsidR="00C4142C" w:rsidRPr="002C35C0" w:rsidRDefault="00C4142C" w:rsidP="00C4142C">
            <w:pPr>
              <w:rPr>
                <w:rFonts w:ascii="Garamond" w:hAnsi="Garamond"/>
              </w:rPr>
            </w:pPr>
          </w:p>
        </w:tc>
      </w:tr>
    </w:tbl>
    <w:p w:rsidR="00C4142C" w:rsidRDefault="00C4142C" w:rsidP="00C4142C">
      <w:pPr>
        <w:rPr>
          <w:rFonts w:ascii="Garamond" w:hAnsi="Garamond"/>
        </w:rPr>
      </w:pPr>
    </w:p>
    <w:p w:rsidR="008077E1" w:rsidRPr="00C665A6" w:rsidRDefault="008077E1" w:rsidP="008077E1">
      <w:pPr>
        <w:jc w:val="center"/>
        <w:rPr>
          <w:rFonts w:ascii="Garamond" w:hAnsi="Garamond"/>
          <w:b/>
        </w:rPr>
      </w:pPr>
      <w:r w:rsidRPr="00C665A6">
        <w:rPr>
          <w:rFonts w:ascii="Garamond" w:hAnsi="Garamond"/>
          <w:b/>
        </w:rPr>
        <w:lastRenderedPageBreak/>
        <w:t>Korean War Documents</w:t>
      </w:r>
    </w:p>
    <w:p w:rsidR="008077E1" w:rsidRPr="001D3B68" w:rsidRDefault="008077E1" w:rsidP="008077E1">
      <w:pPr>
        <w:rPr>
          <w:rFonts w:ascii="Garamond" w:hAnsi="Garamond"/>
        </w:rPr>
      </w:pPr>
    </w:p>
    <w:p w:rsidR="008077E1" w:rsidRPr="001D3B68" w:rsidRDefault="008077E1" w:rsidP="008077E1">
      <w:pPr>
        <w:rPr>
          <w:rFonts w:ascii="Garamond" w:hAnsi="Garamond"/>
          <w:u w:val="single"/>
        </w:rPr>
      </w:pPr>
      <w:r w:rsidRPr="001D3B68">
        <w:rPr>
          <w:rFonts w:ascii="Garamond" w:hAnsi="Garamond"/>
          <w:u w:val="single"/>
        </w:rPr>
        <w:t>Source 1</w:t>
      </w:r>
    </w:p>
    <w:p w:rsidR="008077E1" w:rsidRPr="001D3B68" w:rsidRDefault="008077E1" w:rsidP="008077E1">
      <w:pPr>
        <w:rPr>
          <w:rFonts w:ascii="Garamond" w:hAnsi="Garamond"/>
        </w:rPr>
      </w:pPr>
    </w:p>
    <w:p w:rsidR="008077E1" w:rsidRPr="001D3B68" w:rsidRDefault="008077E1" w:rsidP="008077E1">
      <w:pPr>
        <w:rPr>
          <w:rFonts w:ascii="Garamond" w:hAnsi="Garamond"/>
        </w:rPr>
      </w:pPr>
      <w:r w:rsidRPr="001D3B68">
        <w:rPr>
          <w:rFonts w:ascii="Garamond" w:hAnsi="Garamond"/>
        </w:rPr>
        <w:t>Textbook source written in North Korea</w:t>
      </w:r>
    </w:p>
    <w:p w:rsidR="008077E1" w:rsidRPr="001D3B68" w:rsidRDefault="008077E1" w:rsidP="008077E1">
      <w:pPr>
        <w:rPr>
          <w:rFonts w:ascii="Garamond" w:hAnsi="Garamond"/>
        </w:rPr>
      </w:pP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Upset by the fast and astonishing growth of the power of the Republic, the</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American invaders hastened the preparation of an aggressive war in order to</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destroy it in its infancy....The American imperialists furiously carried out the war</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project in 1950....The American invaders who had been preparing the war for a</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long time, alongside their puppets, finally initiated the war on June 25th of the</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39th year of the Juche calendar. That dawn, the enemies unexpectedly attacked</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the North half of the Republic, and the war clouds hung over the once peaceful</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country, accompanied by the echoing roar of cannons.</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Having passed the 38th parallel, the enemies crawled deeper and deeper into the</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North half of the Republic...the invading forces of the enemies had to be</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eliminated and the threatened fate of our country and our people had to be</w:t>
      </w:r>
    </w:p>
    <w:p w:rsidR="008077E1" w:rsidRPr="001D3B68" w:rsidRDefault="008077E1" w:rsidP="008077E1">
      <w:pPr>
        <w:rPr>
          <w:rFonts w:ascii="Garamond" w:hAnsi="Garamond"/>
          <w:i/>
        </w:rPr>
      </w:pPr>
      <w:r w:rsidRPr="001D3B68">
        <w:rPr>
          <w:rFonts w:ascii="Garamond" w:hAnsi="Garamond"/>
          <w:i/>
        </w:rPr>
        <w:t>saved.</w:t>
      </w:r>
    </w:p>
    <w:p w:rsidR="008077E1" w:rsidRPr="001D3B68" w:rsidRDefault="008077E1" w:rsidP="008077E1">
      <w:pPr>
        <w:rPr>
          <w:rFonts w:ascii="Garamond" w:hAnsi="Garamond"/>
        </w:rPr>
      </w:pPr>
    </w:p>
    <w:p w:rsidR="008077E1" w:rsidRPr="001D3B68" w:rsidRDefault="008077E1" w:rsidP="008077E1">
      <w:pPr>
        <w:widowControl w:val="0"/>
        <w:autoSpaceDE w:val="0"/>
        <w:autoSpaceDN w:val="0"/>
        <w:adjustRightInd w:val="0"/>
        <w:rPr>
          <w:rFonts w:ascii="Garamond" w:hAnsi="Garamond"/>
        </w:rPr>
      </w:pPr>
      <w:r w:rsidRPr="001D3B68">
        <w:rPr>
          <w:rFonts w:ascii="Garamond" w:hAnsi="Garamond"/>
        </w:rPr>
        <w:t>History of the Revolution of our Great Leader Kim Il-sun: High School. (Pongyang, North</w:t>
      </w:r>
    </w:p>
    <w:p w:rsidR="008077E1" w:rsidRPr="001D3B68" w:rsidRDefault="008077E1" w:rsidP="008077E1">
      <w:pPr>
        <w:rPr>
          <w:rFonts w:ascii="Garamond" w:hAnsi="Garamond"/>
        </w:rPr>
      </w:pPr>
      <w:r w:rsidRPr="001D3B68">
        <w:rPr>
          <w:rFonts w:ascii="Garamond" w:hAnsi="Garamond"/>
        </w:rPr>
        <w:t>Korea: Textbook Publishing Co., 1999), 125-127.</w:t>
      </w: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u w:val="single"/>
        </w:rPr>
      </w:pPr>
      <w:r w:rsidRPr="001D3B68">
        <w:rPr>
          <w:rFonts w:ascii="Garamond" w:hAnsi="Garamond"/>
          <w:u w:val="single"/>
        </w:rPr>
        <w:t>Source 2</w:t>
      </w:r>
    </w:p>
    <w:p w:rsidR="008077E1" w:rsidRPr="001D3B68" w:rsidRDefault="008077E1" w:rsidP="008077E1">
      <w:pPr>
        <w:rPr>
          <w:rFonts w:ascii="Garamond" w:hAnsi="Garamond"/>
        </w:rPr>
      </w:pPr>
    </w:p>
    <w:p w:rsidR="008077E1" w:rsidRPr="001D3B68" w:rsidRDefault="008077E1" w:rsidP="008077E1">
      <w:pPr>
        <w:rPr>
          <w:rFonts w:ascii="Garamond" w:hAnsi="Garamond"/>
        </w:rPr>
      </w:pPr>
      <w:r w:rsidRPr="001D3B68">
        <w:rPr>
          <w:rFonts w:ascii="Garamond" w:hAnsi="Garamond"/>
        </w:rPr>
        <w:t>Textbook source written in South Korea</w:t>
      </w:r>
    </w:p>
    <w:p w:rsidR="008077E1" w:rsidRPr="001D3B68" w:rsidRDefault="008077E1" w:rsidP="008077E1">
      <w:pPr>
        <w:rPr>
          <w:rFonts w:ascii="Garamond" w:hAnsi="Garamond"/>
        </w:rPr>
      </w:pP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When the overthrow of the South Korean government through social confusion</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became too difficult, the North Korean communists switched to a stick-and-carrot</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strategy: seeming to offer peaceful negotiations, they were instead analyzing the</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right moment of attack and preparing themselves for it.</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The North Korean communists prepared themselves for war. Kim Il-sung</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secretly visited the Soviet Union and was promised the alliance of the Soviets</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and China in case of war. Finally, at dawn on June 25th, 1950 the North began</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their southward aggression along the 38th parallel. Taken by surprise at these</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unexpected attacks, the army of the Republic of Korea (South Korea) fought</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courageously to defend the liberty of the country....The armed provocation of the</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North Korean communists brought the UN Security Council around the table. A</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decree denounced the North Korean military action as illegal and as a threat to</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peace, and a decision was made to help the South. The UN army constituted the</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armies of 16 countries—among them, the United States, Great Britain and</w:t>
      </w:r>
    </w:p>
    <w:p w:rsidR="008077E1" w:rsidRPr="001D3B68" w:rsidRDefault="008077E1" w:rsidP="008077E1">
      <w:pPr>
        <w:rPr>
          <w:rFonts w:ascii="Garamond" w:hAnsi="Garamond"/>
          <w:i/>
        </w:rPr>
      </w:pPr>
      <w:r w:rsidRPr="001D3B68">
        <w:rPr>
          <w:rFonts w:ascii="Garamond" w:hAnsi="Garamond"/>
          <w:i/>
        </w:rPr>
        <w:t>France—joined the South Korean forces in the battle against the North.</w:t>
      </w:r>
    </w:p>
    <w:p w:rsidR="008077E1" w:rsidRPr="001D3B68" w:rsidRDefault="008077E1" w:rsidP="008077E1">
      <w:pPr>
        <w:rPr>
          <w:rFonts w:ascii="Garamond" w:hAnsi="Garamond"/>
          <w:i/>
        </w:rPr>
      </w:pPr>
    </w:p>
    <w:p w:rsidR="008077E1" w:rsidRPr="001D3B68" w:rsidRDefault="008077E1" w:rsidP="008077E1">
      <w:pPr>
        <w:widowControl w:val="0"/>
        <w:autoSpaceDE w:val="0"/>
        <w:autoSpaceDN w:val="0"/>
        <w:adjustRightInd w:val="0"/>
        <w:rPr>
          <w:rFonts w:ascii="Garamond" w:hAnsi="Garamond"/>
        </w:rPr>
      </w:pPr>
      <w:r w:rsidRPr="001D3B68">
        <w:rPr>
          <w:rFonts w:ascii="Garamond" w:hAnsi="Garamond"/>
        </w:rPr>
        <w:t>Doojin Kim, Korean History: Senior High. (Seoul, South Korea: Dae Han Textbook Co.,</w:t>
      </w:r>
    </w:p>
    <w:p w:rsidR="008077E1" w:rsidRPr="001D3B68" w:rsidRDefault="008077E1" w:rsidP="008077E1">
      <w:pPr>
        <w:rPr>
          <w:rFonts w:ascii="Garamond" w:hAnsi="Garamond"/>
        </w:rPr>
      </w:pPr>
      <w:r w:rsidRPr="001D3B68">
        <w:rPr>
          <w:rFonts w:ascii="Garamond" w:hAnsi="Garamond"/>
        </w:rPr>
        <w:t>2001), 199.</w:t>
      </w:r>
    </w:p>
    <w:p w:rsidR="008077E1" w:rsidRDefault="008077E1"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u w:val="single"/>
        </w:rPr>
      </w:pPr>
      <w:r w:rsidRPr="001D3B68">
        <w:rPr>
          <w:rFonts w:ascii="Garamond" w:hAnsi="Garamond"/>
          <w:u w:val="single"/>
        </w:rPr>
        <w:lastRenderedPageBreak/>
        <w:t>Source 3</w:t>
      </w:r>
    </w:p>
    <w:p w:rsidR="008077E1" w:rsidRPr="001D3B68" w:rsidRDefault="008077E1" w:rsidP="008077E1">
      <w:pPr>
        <w:rPr>
          <w:rFonts w:ascii="Garamond" w:hAnsi="Garamond"/>
        </w:rPr>
      </w:pP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“Korea…is a symbol to the watching world both of the East-West struggle for influence and</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power and of American sincerity in sponsoring the nationalistic aims of Asiatic peoples. If</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we allow Korea to go by default and to fall within the Soviet orbit, the world will feel that</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we have lost another round in our match with the Soviet Union, and our prestige and the</w:t>
      </w:r>
    </w:p>
    <w:p w:rsidR="008077E1" w:rsidRPr="001D3B68" w:rsidRDefault="008077E1" w:rsidP="008077E1">
      <w:pPr>
        <w:rPr>
          <w:rFonts w:ascii="Garamond" w:hAnsi="Garamond"/>
          <w:i/>
        </w:rPr>
      </w:pPr>
      <w:r w:rsidRPr="001D3B68">
        <w:rPr>
          <w:rFonts w:ascii="Garamond" w:hAnsi="Garamond"/>
          <w:bCs/>
          <w:i/>
        </w:rPr>
        <w:t>hopes of those who place their faith in us will suffer accordingly…”</w:t>
      </w:r>
    </w:p>
    <w:p w:rsidR="008077E1" w:rsidRPr="001D3B68" w:rsidRDefault="008077E1" w:rsidP="008077E1">
      <w:pPr>
        <w:rPr>
          <w:rFonts w:ascii="Garamond" w:hAnsi="Garamond"/>
          <w:i/>
        </w:rPr>
      </w:pPr>
    </w:p>
    <w:p w:rsidR="008077E1" w:rsidRPr="001D3B68" w:rsidRDefault="008077E1" w:rsidP="008077E1">
      <w:pPr>
        <w:widowControl w:val="0"/>
        <w:autoSpaceDE w:val="0"/>
        <w:autoSpaceDN w:val="0"/>
        <w:adjustRightInd w:val="0"/>
        <w:rPr>
          <w:rFonts w:ascii="Garamond" w:hAnsi="Garamond"/>
        </w:rPr>
      </w:pPr>
      <w:r w:rsidRPr="001D3B68">
        <w:rPr>
          <w:rFonts w:ascii="Garamond" w:hAnsi="Garamond"/>
        </w:rPr>
        <w:t>1947 memorandum by Francis Stevens, assistant chief of the Division</w:t>
      </w:r>
    </w:p>
    <w:p w:rsidR="008077E1" w:rsidRPr="001D3B68" w:rsidRDefault="008077E1" w:rsidP="008077E1">
      <w:pPr>
        <w:rPr>
          <w:rFonts w:ascii="Garamond" w:hAnsi="Garamond"/>
        </w:rPr>
      </w:pPr>
      <w:r w:rsidRPr="001D3B68">
        <w:rPr>
          <w:rFonts w:ascii="Garamond" w:hAnsi="Garamond"/>
        </w:rPr>
        <w:t>of Eastern European Affairs at the U.S. Department of State.</w:t>
      </w:r>
    </w:p>
    <w:p w:rsidR="008077E1" w:rsidRPr="001D3B68" w:rsidRDefault="008077E1" w:rsidP="008077E1">
      <w:pPr>
        <w:rPr>
          <w:rFonts w:ascii="Garamond" w:hAnsi="Garamond"/>
        </w:rPr>
      </w:pPr>
    </w:p>
    <w:p w:rsidR="008077E1" w:rsidRPr="001D3B68" w:rsidRDefault="008077E1" w:rsidP="008077E1">
      <w:pPr>
        <w:rPr>
          <w:rFonts w:ascii="Garamond" w:hAnsi="Garamond"/>
          <w:u w:val="single"/>
        </w:rPr>
      </w:pPr>
      <w:r w:rsidRPr="001D3B68">
        <w:rPr>
          <w:rFonts w:ascii="Garamond" w:hAnsi="Garamond"/>
          <w:u w:val="single"/>
        </w:rPr>
        <w:t>Source 4</w:t>
      </w:r>
    </w:p>
    <w:p w:rsidR="008077E1" w:rsidRPr="001D3B68" w:rsidRDefault="008077E1" w:rsidP="008077E1">
      <w:pPr>
        <w:rPr>
          <w:rFonts w:ascii="Garamond" w:hAnsi="Garamond"/>
          <w:u w:val="single"/>
        </w:rPr>
      </w:pPr>
    </w:p>
    <w:p w:rsidR="008077E1" w:rsidRPr="001D3B68" w:rsidRDefault="008077E1" w:rsidP="008077E1">
      <w:pPr>
        <w:rPr>
          <w:rStyle w:val="A7"/>
          <w:rFonts w:ascii="Garamond" w:hAnsi="Garamond"/>
          <w:i/>
        </w:rPr>
      </w:pPr>
      <w:r w:rsidRPr="001D3B68">
        <w:rPr>
          <w:rStyle w:val="A7"/>
          <w:rFonts w:ascii="Garamond" w:hAnsi="Garamond"/>
          <w:i/>
        </w:rPr>
        <w:t>“About the time I was transferred from the Ukraine to Moscow at the end of 1949, Kim Il-sung arrived with his delegation to hold consultations with Stalin. The North Koreans wanted to prod South Korea with the point of a bayonet. Kim Il-sung said that the first thrust would touch off an internal explosion in South Korea and that the power of the people would prevail — that is the power ruled in North Korea. Naturally Stalin didn’t object to the idea. It suited his convictions as a Communist all the more so because the struggle would be an internal matter that the Koreans would be settling among themselves.  Stalin persuaded Kim Il-sung to think it over again, make some calculations and then come back with a concrete plan. Kim went home and then returned to Moscow when he had worked everything out. He told Stalin he was absolutely certain of success. I remember Stalin had his doubts. He feared the Americans would jump in, but we were inclined to think that if the war were fought swiftly and Kim Il-sung was sure it could be won swiftly, then intervention by the USA could be avoided.  Nevertheless Stalin decided to seek Mao Zedong’s opinion. Mao also answered affirmatively and put forward the opinion that the USA would not interfere. I remember a high-spirited dinner at Stalin’s dacha (villa). We wished every success to Kim Il-sung and toasted the whole North Korean leadership.”</w:t>
      </w:r>
    </w:p>
    <w:p w:rsidR="008077E1" w:rsidRPr="001D3B68" w:rsidRDefault="008077E1" w:rsidP="008077E1">
      <w:pPr>
        <w:rPr>
          <w:rStyle w:val="A7"/>
          <w:rFonts w:ascii="Garamond" w:hAnsi="Garamond"/>
        </w:rPr>
      </w:pPr>
    </w:p>
    <w:p w:rsidR="008077E1" w:rsidRPr="001D3B68" w:rsidRDefault="008077E1" w:rsidP="008077E1">
      <w:pPr>
        <w:rPr>
          <w:rStyle w:val="A17"/>
          <w:rFonts w:ascii="Garamond" w:hAnsi="Garamond"/>
        </w:rPr>
      </w:pPr>
      <w:r w:rsidRPr="001D3B68">
        <w:rPr>
          <w:rStyle w:val="A17"/>
          <w:rFonts w:ascii="Garamond" w:hAnsi="Garamond"/>
        </w:rPr>
        <w:t xml:space="preserve">Nikita Khrushchev. “Truth About the Korean War,” in Kim Chullbaum (Editor). </w:t>
      </w:r>
      <w:r w:rsidRPr="001D3B68">
        <w:rPr>
          <w:rStyle w:val="A18"/>
          <w:rFonts w:ascii="Garamond" w:hAnsi="Garamond"/>
        </w:rPr>
        <w:t>The Truth About the Korean War</w:t>
      </w:r>
      <w:r w:rsidRPr="001D3B68">
        <w:rPr>
          <w:rStyle w:val="A17"/>
          <w:rFonts w:ascii="Garamond" w:hAnsi="Garamond"/>
        </w:rPr>
        <w:t>. Seoul: Eulyoo, 1991: 61</w:t>
      </w: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Default="008077E1" w:rsidP="008077E1">
      <w:pPr>
        <w:rPr>
          <w:rStyle w:val="A17"/>
          <w:rFonts w:ascii="Garamond" w:hAnsi="Garamond"/>
        </w:rPr>
      </w:pPr>
    </w:p>
    <w:p w:rsidR="004A626E" w:rsidRDefault="004A626E" w:rsidP="008077E1">
      <w:pPr>
        <w:rPr>
          <w:rStyle w:val="A17"/>
          <w:rFonts w:ascii="Garamond" w:hAnsi="Garamond"/>
        </w:rPr>
      </w:pPr>
    </w:p>
    <w:p w:rsidR="004A626E" w:rsidRDefault="004A626E" w:rsidP="008077E1">
      <w:pPr>
        <w:rPr>
          <w:rStyle w:val="A17"/>
          <w:rFonts w:ascii="Garamond" w:hAnsi="Garamond"/>
        </w:rPr>
      </w:pPr>
    </w:p>
    <w:p w:rsidR="004A626E" w:rsidRDefault="004A626E" w:rsidP="008077E1">
      <w:pPr>
        <w:rPr>
          <w:rStyle w:val="A17"/>
          <w:rFonts w:ascii="Garamond" w:hAnsi="Garamond"/>
        </w:rPr>
      </w:pPr>
    </w:p>
    <w:p w:rsidR="004A626E" w:rsidRDefault="004A626E" w:rsidP="008077E1">
      <w:pPr>
        <w:rPr>
          <w:rStyle w:val="A17"/>
          <w:rFonts w:ascii="Garamond" w:hAnsi="Garamond"/>
        </w:rPr>
      </w:pPr>
    </w:p>
    <w:p w:rsidR="004A626E" w:rsidRDefault="004A626E" w:rsidP="008077E1">
      <w:pPr>
        <w:rPr>
          <w:rStyle w:val="A17"/>
          <w:rFonts w:ascii="Garamond" w:hAnsi="Garamond"/>
        </w:rPr>
      </w:pPr>
    </w:p>
    <w:p w:rsidR="004A626E" w:rsidRDefault="004A626E" w:rsidP="008077E1">
      <w:pPr>
        <w:rPr>
          <w:rStyle w:val="A17"/>
          <w:rFonts w:ascii="Garamond" w:hAnsi="Garamond"/>
        </w:rPr>
      </w:pPr>
    </w:p>
    <w:p w:rsidR="004A626E" w:rsidRDefault="004A626E" w:rsidP="008077E1">
      <w:pPr>
        <w:rPr>
          <w:rStyle w:val="A17"/>
          <w:rFonts w:ascii="Garamond" w:hAnsi="Garamond"/>
        </w:rPr>
      </w:pPr>
    </w:p>
    <w:p w:rsidR="004A626E" w:rsidRDefault="004A626E" w:rsidP="008077E1">
      <w:pPr>
        <w:rPr>
          <w:rStyle w:val="A17"/>
          <w:rFonts w:ascii="Garamond" w:hAnsi="Garamond"/>
        </w:rPr>
      </w:pPr>
    </w:p>
    <w:p w:rsidR="004A626E" w:rsidRDefault="004A626E" w:rsidP="008077E1">
      <w:pPr>
        <w:rPr>
          <w:rStyle w:val="A17"/>
          <w:rFonts w:ascii="Garamond" w:hAnsi="Garamond"/>
        </w:rPr>
      </w:pPr>
    </w:p>
    <w:p w:rsidR="004A626E" w:rsidRDefault="004A626E" w:rsidP="008077E1">
      <w:pPr>
        <w:rPr>
          <w:rStyle w:val="A17"/>
          <w:rFonts w:ascii="Garamond" w:hAnsi="Garamond"/>
        </w:rPr>
      </w:pPr>
    </w:p>
    <w:p w:rsidR="004A626E" w:rsidRPr="001D3B68" w:rsidRDefault="004A626E"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Style w:val="A17"/>
          <w:rFonts w:ascii="Garamond" w:hAnsi="Garamond"/>
        </w:rPr>
      </w:pPr>
    </w:p>
    <w:p w:rsidR="008077E1" w:rsidRPr="001D3B68" w:rsidRDefault="008077E1" w:rsidP="008077E1">
      <w:pPr>
        <w:rPr>
          <w:rFonts w:ascii="Garamond" w:hAnsi="Garamond"/>
          <w:u w:val="single"/>
        </w:rPr>
      </w:pPr>
      <w:r w:rsidRPr="001D3B68">
        <w:rPr>
          <w:rStyle w:val="A17"/>
          <w:rFonts w:ascii="Garamond" w:hAnsi="Garamond"/>
          <w:i w:val="0"/>
          <w:u w:val="single"/>
        </w:rPr>
        <w:lastRenderedPageBreak/>
        <w:t>Source 5</w:t>
      </w:r>
    </w:p>
    <w:p w:rsidR="008077E1" w:rsidRPr="001D3B68" w:rsidRDefault="008077E1" w:rsidP="008077E1">
      <w:pPr>
        <w:rPr>
          <w:rFonts w:ascii="Garamond" w:hAnsi="Garamond"/>
        </w:rPr>
      </w:pP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(82 –June 25, 1950) The Security Council…noting with grave concern, the attack on the</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Republic of Korea by forces from North Korea…determines that this act constitutes a</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breach of peace…calls for the immediate cessation of hostilities…calls upon the</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authorities in North Korea to withdraw their armed forces to the 38th parallel.</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(83 – June 27, 1950) The Security Council…recommends that members of the United</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Nations furnish such assistance to the Republic of Korea as may be necessary to repel the</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armed attack and to restore international peace and security in the area.</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(84 – July 7, 1950) The Security Council…recommends that all members providing</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military forces and other assistance pursuant to the aforesaid Security Council resolutions</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make such forces and other assistance available to a unified command under the United</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States of America.</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(85 – July 31, 1950) The Security Council…requests the unified command to exercise</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responsibility for determining the requirements for the relief and support of the civilian</w:t>
      </w:r>
    </w:p>
    <w:p w:rsidR="008077E1" w:rsidRPr="001D3B68" w:rsidRDefault="008077E1" w:rsidP="008077E1">
      <w:pPr>
        <w:widowControl w:val="0"/>
        <w:autoSpaceDE w:val="0"/>
        <w:autoSpaceDN w:val="0"/>
        <w:adjustRightInd w:val="0"/>
        <w:rPr>
          <w:rFonts w:ascii="Garamond" w:hAnsi="Garamond"/>
          <w:bCs/>
          <w:i/>
        </w:rPr>
      </w:pPr>
      <w:r w:rsidRPr="001D3B68">
        <w:rPr>
          <w:rFonts w:ascii="Garamond" w:hAnsi="Garamond"/>
          <w:bCs/>
          <w:i/>
        </w:rPr>
        <w:t>population of (the Republic of) Korea and for establishing in the field the procedures for</w:t>
      </w:r>
    </w:p>
    <w:p w:rsidR="008077E1" w:rsidRPr="001D3B68" w:rsidRDefault="008077E1" w:rsidP="008077E1">
      <w:pPr>
        <w:rPr>
          <w:rFonts w:ascii="Garamond" w:hAnsi="Garamond"/>
          <w:i/>
        </w:rPr>
      </w:pPr>
      <w:r w:rsidRPr="001D3B68">
        <w:rPr>
          <w:rFonts w:ascii="Garamond" w:hAnsi="Garamond"/>
          <w:bCs/>
          <w:i/>
        </w:rPr>
        <w:t>providing such relief and support.</w:t>
      </w:r>
    </w:p>
    <w:p w:rsidR="008077E1" w:rsidRPr="001D3B68" w:rsidRDefault="008077E1" w:rsidP="008077E1">
      <w:pPr>
        <w:rPr>
          <w:rFonts w:ascii="Garamond" w:hAnsi="Garamond"/>
        </w:rPr>
      </w:pPr>
    </w:p>
    <w:p w:rsidR="008077E1" w:rsidRPr="001D3B68" w:rsidRDefault="008077E1" w:rsidP="008077E1">
      <w:pPr>
        <w:widowControl w:val="0"/>
        <w:autoSpaceDE w:val="0"/>
        <w:autoSpaceDN w:val="0"/>
        <w:adjustRightInd w:val="0"/>
        <w:rPr>
          <w:rFonts w:ascii="Garamond" w:hAnsi="Garamond"/>
        </w:rPr>
      </w:pPr>
      <w:r w:rsidRPr="001D3B68">
        <w:rPr>
          <w:rFonts w:ascii="Garamond" w:hAnsi="Garamond"/>
        </w:rPr>
        <w:t>United Nations Security Council resolutions 82, 83, 84, and 85, dated</w:t>
      </w:r>
    </w:p>
    <w:p w:rsidR="008077E1" w:rsidRPr="001D3B68" w:rsidRDefault="008077E1" w:rsidP="008077E1">
      <w:pPr>
        <w:rPr>
          <w:rFonts w:ascii="Garamond" w:hAnsi="Garamond"/>
        </w:rPr>
      </w:pPr>
      <w:r w:rsidRPr="001D3B68">
        <w:rPr>
          <w:rFonts w:ascii="Garamond" w:hAnsi="Garamond"/>
        </w:rPr>
        <w:t>between June and July, 1950.</w:t>
      </w: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Default="008077E1"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4A626E" w:rsidRPr="001D3B68" w:rsidRDefault="004A626E"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rPr>
      </w:pPr>
    </w:p>
    <w:p w:rsidR="008077E1" w:rsidRPr="001D3B68" w:rsidRDefault="008077E1" w:rsidP="008077E1">
      <w:pPr>
        <w:rPr>
          <w:rFonts w:ascii="Garamond" w:hAnsi="Garamond"/>
          <w:u w:val="single"/>
        </w:rPr>
      </w:pPr>
      <w:r w:rsidRPr="001D3B68">
        <w:rPr>
          <w:rFonts w:ascii="Garamond" w:hAnsi="Garamond"/>
          <w:u w:val="single"/>
        </w:rPr>
        <w:lastRenderedPageBreak/>
        <w:t>Source 6</w:t>
      </w:r>
    </w:p>
    <w:p w:rsidR="008077E1" w:rsidRPr="001D3B68" w:rsidRDefault="009B3E5B" w:rsidP="008077E1">
      <w:pPr>
        <w:rPr>
          <w:rFonts w:ascii="Garamond" w:hAnsi="Garamond"/>
        </w:rPr>
      </w:pPr>
      <w:r>
        <w:rPr>
          <w:rFonts w:ascii="Garamond" w:hAnsi="Garamond"/>
          <w:noProof/>
        </w:rPr>
        <w:drawing>
          <wp:inline distT="0" distB="0" distL="0" distR="0">
            <wp:extent cx="5740400" cy="759460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0" cy="7594600"/>
                    </a:xfrm>
                    <a:prstGeom prst="rect">
                      <a:avLst/>
                    </a:prstGeom>
                    <a:noFill/>
                    <a:ln>
                      <a:noFill/>
                    </a:ln>
                  </pic:spPr>
                </pic:pic>
              </a:graphicData>
            </a:graphic>
          </wp:inline>
        </w:drawing>
      </w:r>
    </w:p>
    <w:p w:rsidR="008077E1" w:rsidRDefault="008077E1" w:rsidP="008077E1">
      <w:pPr>
        <w:rPr>
          <w:rFonts w:ascii="Garamond" w:hAnsi="Garamond"/>
        </w:rPr>
      </w:pPr>
      <w:r w:rsidRPr="001D3B68">
        <w:rPr>
          <w:rFonts w:ascii="Garamond" w:hAnsi="Garamond"/>
        </w:rPr>
        <w:t>"The Position of the United States With Respect to Korea," National Security Council Report 8, April 2, 1948</w:t>
      </w:r>
      <w:r>
        <w:rPr>
          <w:rFonts w:ascii="Garamond" w:hAnsi="Garamond"/>
        </w:rPr>
        <w:t>.</w:t>
      </w:r>
    </w:p>
    <w:p w:rsidR="004A626E" w:rsidRDefault="004A626E" w:rsidP="008077E1">
      <w:pPr>
        <w:rPr>
          <w:rFonts w:ascii="Garamond" w:hAnsi="Garamond"/>
        </w:rPr>
      </w:pPr>
    </w:p>
    <w:p w:rsidR="004A626E" w:rsidRDefault="004A626E" w:rsidP="008077E1">
      <w:pPr>
        <w:rPr>
          <w:rFonts w:ascii="Garamond" w:hAnsi="Garamond"/>
        </w:rPr>
      </w:pPr>
    </w:p>
    <w:p w:rsidR="004A626E" w:rsidRPr="001D3B68" w:rsidRDefault="004A626E" w:rsidP="008077E1">
      <w:pPr>
        <w:rPr>
          <w:rFonts w:ascii="Garamond" w:hAnsi="Garamond"/>
        </w:rPr>
      </w:pPr>
    </w:p>
    <w:p w:rsidR="008077E1" w:rsidRPr="001D3B68" w:rsidRDefault="008077E1" w:rsidP="008077E1">
      <w:pPr>
        <w:rPr>
          <w:rFonts w:ascii="Garamond" w:hAnsi="Garamond"/>
          <w:u w:val="single"/>
        </w:rPr>
      </w:pPr>
      <w:r w:rsidRPr="001D3B68">
        <w:rPr>
          <w:rFonts w:ascii="Garamond" w:hAnsi="Garamond"/>
          <w:u w:val="single"/>
        </w:rPr>
        <w:lastRenderedPageBreak/>
        <w:t>Source 7</w:t>
      </w:r>
    </w:p>
    <w:p w:rsidR="008077E1" w:rsidRPr="001D3B68" w:rsidRDefault="008077E1" w:rsidP="008077E1">
      <w:pPr>
        <w:rPr>
          <w:rFonts w:ascii="Garamond" w:hAnsi="Garamond"/>
          <w:i/>
        </w:rPr>
      </w:pP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“…I told the men some historical facts about American invasions of China in the past and</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its recent occupation of Taiwan. We were victims of American imperialism. I argued that</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if we didn’t stop Americans in Korea now, we would have to fight them later in China. To</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assist Korea was the same as defending our homeland…even though the U.S. military had</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modern weapons, the American troops were fighting an unjust war and suffering from low</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morale. They were short of manpower, and their support had to come from a great</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distance. Our army was dedicated to a just cause. We had the brilliant leadership of the</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Chinese Communist Party and Chairman Mao (Zedong), and the full support of our</w:t>
      </w:r>
    </w:p>
    <w:p w:rsidR="008077E1" w:rsidRPr="001D3B68" w:rsidRDefault="008077E1" w:rsidP="008077E1">
      <w:pPr>
        <w:widowControl w:val="0"/>
        <w:autoSpaceDE w:val="0"/>
        <w:autoSpaceDN w:val="0"/>
        <w:adjustRightInd w:val="0"/>
        <w:rPr>
          <w:rFonts w:ascii="Garamond" w:hAnsi="Garamond"/>
          <w:i/>
        </w:rPr>
      </w:pPr>
      <w:r w:rsidRPr="001D3B68">
        <w:rPr>
          <w:rFonts w:ascii="Garamond" w:hAnsi="Garamond"/>
          <w:i/>
        </w:rPr>
        <w:t>people, the Korean people, and peace-loving people from around the world. Our weapons</w:t>
      </w:r>
    </w:p>
    <w:p w:rsidR="008077E1" w:rsidRPr="001D3B68" w:rsidRDefault="008077E1" w:rsidP="008077E1">
      <w:pPr>
        <w:rPr>
          <w:rFonts w:ascii="Garamond" w:hAnsi="Garamond"/>
          <w:i/>
        </w:rPr>
      </w:pPr>
      <w:r w:rsidRPr="001D3B68">
        <w:rPr>
          <w:rFonts w:ascii="Garamond" w:hAnsi="Garamond"/>
          <w:i/>
        </w:rPr>
        <w:t>were not as advanced as the Americans, but we enjoyed a numerical advantage.”</w:t>
      </w:r>
    </w:p>
    <w:p w:rsidR="008077E1" w:rsidRPr="001D3B68" w:rsidRDefault="008077E1" w:rsidP="008077E1">
      <w:pPr>
        <w:rPr>
          <w:rFonts w:ascii="Garamond" w:hAnsi="Garamond"/>
        </w:rPr>
      </w:pPr>
    </w:p>
    <w:p w:rsidR="008077E1" w:rsidRPr="001D3B68" w:rsidRDefault="008077E1" w:rsidP="008077E1">
      <w:pPr>
        <w:widowControl w:val="0"/>
        <w:autoSpaceDE w:val="0"/>
        <w:autoSpaceDN w:val="0"/>
        <w:adjustRightInd w:val="0"/>
        <w:rPr>
          <w:rFonts w:ascii="Garamond" w:hAnsi="Garamond"/>
        </w:rPr>
      </w:pPr>
      <w:r w:rsidRPr="001D3B68">
        <w:rPr>
          <w:rFonts w:ascii="Garamond" w:hAnsi="Garamond"/>
        </w:rPr>
        <w:t>An excerpt from the testimony of Captain Zhou Baoshan of the Chinese</w:t>
      </w:r>
    </w:p>
    <w:p w:rsidR="008077E1" w:rsidRPr="001D3B68" w:rsidRDefault="008077E1" w:rsidP="008077E1">
      <w:pPr>
        <w:widowControl w:val="0"/>
        <w:autoSpaceDE w:val="0"/>
        <w:autoSpaceDN w:val="0"/>
        <w:adjustRightInd w:val="0"/>
        <w:rPr>
          <w:rFonts w:ascii="Garamond" w:hAnsi="Garamond"/>
        </w:rPr>
      </w:pPr>
      <w:r w:rsidRPr="001D3B68">
        <w:rPr>
          <w:rFonts w:ascii="Garamond" w:hAnsi="Garamond"/>
        </w:rPr>
        <w:t>People’s Volunteer Force on why Chinese forces attacked UN forces in the Korean War.</w:t>
      </w:r>
    </w:p>
    <w:p w:rsidR="008077E1" w:rsidRPr="001D3B68" w:rsidRDefault="008077E1" w:rsidP="008077E1">
      <w:pPr>
        <w:widowControl w:val="0"/>
        <w:autoSpaceDE w:val="0"/>
        <w:autoSpaceDN w:val="0"/>
        <w:adjustRightInd w:val="0"/>
        <w:rPr>
          <w:rFonts w:ascii="Garamond" w:hAnsi="Garamond"/>
        </w:rPr>
      </w:pPr>
      <w:r w:rsidRPr="001D3B68">
        <w:rPr>
          <w:rFonts w:ascii="Garamond" w:hAnsi="Garamond"/>
        </w:rPr>
        <w:t>(Richard Peters and Xiaobing Li, Voices from the Korean War: Personal Stories of American,</w:t>
      </w:r>
    </w:p>
    <w:p w:rsidR="008077E1" w:rsidRPr="001D3B68" w:rsidRDefault="008077E1" w:rsidP="008077E1">
      <w:pPr>
        <w:rPr>
          <w:rFonts w:ascii="Garamond" w:hAnsi="Garamond"/>
        </w:rPr>
      </w:pPr>
      <w:r w:rsidRPr="001D3B68">
        <w:rPr>
          <w:rFonts w:ascii="Garamond" w:hAnsi="Garamond"/>
        </w:rPr>
        <w:t>Korean, and Chinese soldiers, 2004)</w:t>
      </w: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Pr="001D3B68" w:rsidRDefault="008077E1" w:rsidP="008077E1">
      <w:pPr>
        <w:rPr>
          <w:rFonts w:ascii="Garamond" w:hAnsi="Garamond"/>
        </w:rPr>
      </w:pPr>
    </w:p>
    <w:p w:rsidR="008077E1" w:rsidRDefault="008077E1" w:rsidP="008077E1">
      <w:pPr>
        <w:rPr>
          <w:rFonts w:ascii="Garamond" w:hAnsi="Garamond"/>
          <w:u w:val="single"/>
        </w:rPr>
      </w:pPr>
      <w:r>
        <w:rPr>
          <w:rFonts w:ascii="Garamond" w:hAnsi="Garamond"/>
          <w:u w:val="single"/>
        </w:rPr>
        <w:lastRenderedPageBreak/>
        <w:t>Source 8</w:t>
      </w:r>
    </w:p>
    <w:p w:rsidR="008077E1" w:rsidRDefault="008077E1" w:rsidP="008077E1">
      <w:pPr>
        <w:rPr>
          <w:rFonts w:ascii="Garamond" w:hAnsi="Garamond"/>
          <w:u w:val="single"/>
        </w:rPr>
      </w:pPr>
    </w:p>
    <w:p w:rsidR="008077E1" w:rsidRPr="001D3B68" w:rsidRDefault="009B3E5B" w:rsidP="008077E1">
      <w:pPr>
        <w:rPr>
          <w:rFonts w:ascii="Garamond" w:hAnsi="Garamond"/>
        </w:rPr>
      </w:pPr>
      <w:r>
        <w:rPr>
          <w:rFonts w:ascii="Garamond" w:hAnsi="Garamond"/>
          <w:noProof/>
        </w:rPr>
        <w:drawing>
          <wp:inline distT="0" distB="0" distL="0" distR="0">
            <wp:extent cx="5048250" cy="5715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5715000"/>
                    </a:xfrm>
                    <a:prstGeom prst="rect">
                      <a:avLst/>
                    </a:prstGeom>
                    <a:noFill/>
                    <a:ln>
                      <a:noFill/>
                    </a:ln>
                  </pic:spPr>
                </pic:pic>
              </a:graphicData>
            </a:graphic>
          </wp:inline>
        </w:drawing>
      </w:r>
    </w:p>
    <w:p w:rsidR="008077E1" w:rsidRDefault="008077E1" w:rsidP="008077E1">
      <w:pPr>
        <w:rPr>
          <w:rFonts w:ascii="Garamond" w:hAnsi="Garamond"/>
        </w:rPr>
      </w:pPr>
    </w:p>
    <w:p w:rsidR="008077E1" w:rsidRPr="001D3B68" w:rsidRDefault="008077E1" w:rsidP="008077E1">
      <w:pPr>
        <w:widowControl w:val="0"/>
        <w:autoSpaceDE w:val="0"/>
        <w:autoSpaceDN w:val="0"/>
        <w:adjustRightInd w:val="0"/>
      </w:pPr>
      <w:r>
        <w:t>Map of the invasion and counter-strike that led to the Korean War, courtesy of the Department of National Defense, Government of Canada.</w:t>
      </w: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u w:val="single"/>
        </w:rPr>
      </w:pPr>
      <w:r>
        <w:rPr>
          <w:rFonts w:ascii="Garamond" w:hAnsi="Garamond"/>
          <w:u w:val="single"/>
        </w:rPr>
        <w:lastRenderedPageBreak/>
        <w:t>Source 9</w:t>
      </w:r>
    </w:p>
    <w:p w:rsidR="008077E1" w:rsidRDefault="008077E1" w:rsidP="008077E1">
      <w:pPr>
        <w:rPr>
          <w:rFonts w:ascii="Garamond" w:hAnsi="Garamond"/>
        </w:rPr>
      </w:pPr>
    </w:p>
    <w:p w:rsidR="008077E1" w:rsidRPr="003B6648" w:rsidRDefault="009B3E5B" w:rsidP="008077E1">
      <w:pPr>
        <w:rPr>
          <w:rFonts w:ascii="Garamond" w:hAnsi="Garamond"/>
        </w:rPr>
      </w:pPr>
      <w:r>
        <w:rPr>
          <w:rFonts w:ascii="Garamond" w:hAnsi="Garamond"/>
          <w:noProof/>
        </w:rPr>
        <w:drawing>
          <wp:inline distT="0" distB="0" distL="0" distR="0">
            <wp:extent cx="5949950" cy="68199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6819900"/>
                    </a:xfrm>
                    <a:prstGeom prst="rect">
                      <a:avLst/>
                    </a:prstGeom>
                    <a:noFill/>
                    <a:ln>
                      <a:noFill/>
                    </a:ln>
                  </pic:spPr>
                </pic:pic>
              </a:graphicData>
            </a:graphic>
          </wp:inline>
        </w:drawing>
      </w: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4A626E" w:rsidRDefault="004A626E"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rPr>
      </w:pPr>
    </w:p>
    <w:p w:rsidR="008077E1" w:rsidRDefault="008077E1" w:rsidP="008077E1">
      <w:pPr>
        <w:rPr>
          <w:rFonts w:ascii="Garamond" w:hAnsi="Garamond"/>
          <w:u w:val="single"/>
        </w:rPr>
      </w:pPr>
      <w:r>
        <w:rPr>
          <w:rFonts w:ascii="Garamond" w:hAnsi="Garamond"/>
          <w:u w:val="single"/>
        </w:rPr>
        <w:lastRenderedPageBreak/>
        <w:t>Source 10</w:t>
      </w:r>
    </w:p>
    <w:p w:rsidR="008077E1" w:rsidRPr="005F0973" w:rsidRDefault="008077E1" w:rsidP="008077E1">
      <w:pPr>
        <w:widowControl w:val="0"/>
        <w:autoSpaceDE w:val="0"/>
        <w:autoSpaceDN w:val="0"/>
        <w:adjustRightInd w:val="0"/>
        <w:rPr>
          <w:rFonts w:ascii="Arial" w:hAnsi="Arial" w:cs="Arial"/>
          <w:color w:val="000000"/>
        </w:rPr>
      </w:pPr>
    </w:p>
    <w:tbl>
      <w:tblPr>
        <w:tblW w:w="9918" w:type="dxa"/>
        <w:tblInd w:w="180" w:type="dxa"/>
        <w:tblBorders>
          <w:top w:val="single" w:sz="8" w:space="0" w:color="000000"/>
          <w:left w:val="single" w:sz="8" w:space="0" w:color="000000"/>
          <w:bottom w:val="single" w:sz="32" w:space="0" w:color="000000"/>
          <w:right w:val="single" w:sz="32" w:space="0" w:color="000000"/>
        </w:tblBorders>
        <w:tblLayout w:type="fixed"/>
        <w:tblLook w:val="0000" w:firstRow="0" w:lastRow="0" w:firstColumn="0" w:lastColumn="0" w:noHBand="0" w:noVBand="0"/>
      </w:tblPr>
      <w:tblGrid>
        <w:gridCol w:w="2178"/>
        <w:gridCol w:w="7740"/>
      </w:tblGrid>
      <w:tr w:rsidR="008077E1" w:rsidRPr="002624E8" w:rsidTr="006766FC">
        <w:tblPrEx>
          <w:tblCellMar>
            <w:top w:w="0" w:type="dxa"/>
            <w:bottom w:w="0" w:type="dxa"/>
          </w:tblCellMar>
        </w:tblPrEx>
        <w:trPr>
          <w:trHeight w:val="138"/>
        </w:trPr>
        <w:tc>
          <w:tcPr>
            <w:tcW w:w="2178" w:type="dxa"/>
            <w:tcBorders>
              <w:top w:val="single" w:sz="8" w:space="0" w:color="000000"/>
              <w:bottom w:val="single" w:sz="32" w:space="0" w:color="000000"/>
              <w:right w:val="single" w:sz="32" w:space="0" w:color="000000"/>
            </w:tcBorders>
            <w:shd w:val="clear" w:color="auto" w:fill="FFFFFF"/>
          </w:tcPr>
          <w:p w:rsidR="008077E1" w:rsidRPr="002624E8" w:rsidRDefault="008077E1" w:rsidP="006766FC">
            <w:pPr>
              <w:widowControl w:val="0"/>
              <w:autoSpaceDE w:val="0"/>
              <w:autoSpaceDN w:val="0"/>
              <w:adjustRightInd w:val="0"/>
              <w:spacing w:before="40"/>
              <w:rPr>
                <w:rFonts w:ascii="Arial" w:hAnsi="Arial" w:cs="Arial"/>
                <w:color w:val="000000"/>
                <w:sz w:val="18"/>
                <w:szCs w:val="18"/>
              </w:rPr>
            </w:pPr>
            <w:r w:rsidRPr="002624E8">
              <w:rPr>
                <w:rFonts w:ascii="Arial" w:hAnsi="Arial" w:cs="Arial"/>
                <w:color w:val="000000"/>
                <w:sz w:val="18"/>
                <w:szCs w:val="18"/>
              </w:rPr>
              <w:t xml:space="preserve"> </w:t>
            </w:r>
            <w:r w:rsidRPr="002624E8">
              <w:rPr>
                <w:rFonts w:ascii="Arial" w:hAnsi="Arial" w:cs="Arial"/>
                <w:b/>
                <w:bCs/>
                <w:color w:val="000000"/>
                <w:sz w:val="18"/>
                <w:szCs w:val="18"/>
              </w:rPr>
              <w:t xml:space="preserve">Date </w:t>
            </w:r>
          </w:p>
        </w:tc>
        <w:tc>
          <w:tcPr>
            <w:tcW w:w="7740" w:type="dxa"/>
            <w:tcBorders>
              <w:top w:val="single" w:sz="8" w:space="0" w:color="000000"/>
              <w:left w:val="single" w:sz="8" w:space="0" w:color="000000"/>
              <w:bottom w:val="single" w:sz="32" w:space="0" w:color="000000"/>
            </w:tcBorders>
            <w:shd w:val="clear" w:color="auto" w:fill="FFFFFF"/>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b/>
                <w:bCs/>
                <w:color w:val="000000"/>
                <w:sz w:val="18"/>
                <w:szCs w:val="18"/>
              </w:rPr>
              <w:t xml:space="preserve">Event </w:t>
            </w:r>
          </w:p>
        </w:tc>
      </w:tr>
      <w:tr w:rsidR="008077E1" w:rsidRPr="002624E8" w:rsidTr="006766FC">
        <w:tblPrEx>
          <w:tblCellMar>
            <w:top w:w="0" w:type="dxa"/>
            <w:bottom w:w="0" w:type="dxa"/>
          </w:tblCellMar>
        </w:tblPrEx>
        <w:trPr>
          <w:trHeight w:val="478"/>
        </w:trPr>
        <w:tc>
          <w:tcPr>
            <w:tcW w:w="2178" w:type="dxa"/>
            <w:tcBorders>
              <w:top w:val="single" w:sz="8" w:space="0" w:color="000000"/>
              <w:bottom w:val="single" w:sz="32"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August 10, 1945 </w:t>
            </w:r>
          </w:p>
        </w:tc>
        <w:tc>
          <w:tcPr>
            <w:tcW w:w="7740" w:type="dxa"/>
            <w:tcBorders>
              <w:top w:val="single" w:sz="8" w:space="0" w:color="000000"/>
              <w:left w:val="single" w:sz="8" w:space="0" w:color="000000"/>
              <w:bottom w:val="single" w:sz="32" w:space="0" w:color="000000"/>
            </w:tcBorders>
          </w:tcPr>
          <w:p w:rsidR="008077E1" w:rsidRPr="002624E8" w:rsidRDefault="008077E1" w:rsidP="006766FC">
            <w:pPr>
              <w:widowControl w:val="0"/>
              <w:autoSpaceDE w:val="0"/>
              <w:autoSpaceDN w:val="0"/>
              <w:adjustRightInd w:val="0"/>
              <w:spacing w:after="240"/>
              <w:ind w:left="-69" w:firstLine="69"/>
              <w:rPr>
                <w:rFonts w:ascii="Arial" w:hAnsi="Arial" w:cs="Arial"/>
                <w:color w:val="000000"/>
                <w:sz w:val="18"/>
                <w:szCs w:val="18"/>
              </w:rPr>
            </w:pPr>
            <w:r w:rsidRPr="002624E8">
              <w:rPr>
                <w:rFonts w:ascii="Arial" w:hAnsi="Arial" w:cs="Arial"/>
                <w:color w:val="000000"/>
                <w:sz w:val="18"/>
                <w:szCs w:val="18"/>
              </w:rPr>
              <w:t xml:space="preserve">The United States and the Soviet Union agree to a temporary division of Korea—formerly a Japanese colony—along the 38th Parallel. U.S. forces were to occupy and administer the southern half, while Soviet troops would occupy and administer the North. </w:t>
            </w:r>
          </w:p>
        </w:tc>
      </w:tr>
      <w:tr w:rsidR="008077E1" w:rsidRPr="002624E8" w:rsidTr="006766FC">
        <w:tblPrEx>
          <w:tblCellMar>
            <w:top w:w="0" w:type="dxa"/>
            <w:bottom w:w="0" w:type="dxa"/>
          </w:tblCellMar>
        </w:tblPrEx>
        <w:trPr>
          <w:trHeight w:val="593"/>
        </w:trPr>
        <w:tc>
          <w:tcPr>
            <w:tcW w:w="2178" w:type="dxa"/>
            <w:tcBorders>
              <w:top w:val="single" w:sz="8" w:space="0" w:color="000000"/>
              <w:bottom w:val="single" w:sz="32"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March 1946 </w:t>
            </w:r>
          </w:p>
        </w:tc>
        <w:tc>
          <w:tcPr>
            <w:tcW w:w="7740" w:type="dxa"/>
            <w:tcBorders>
              <w:top w:val="single" w:sz="8" w:space="0" w:color="000000"/>
              <w:left w:val="single" w:sz="8" w:space="0" w:color="000000"/>
              <w:bottom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During World War II the two combatants in the Chinese Civil War—the Nationalists under Chiang Kai-shek and the Communists under Mao Tse-tung—had agreed to a temporary truce while both fought the Japanese. However, less than a year after the defeat of Japan the truce fell apart, and large-scale fighting resumed between the two sides. </w:t>
            </w:r>
          </w:p>
        </w:tc>
      </w:tr>
      <w:tr w:rsidR="008077E1" w:rsidRPr="002624E8" w:rsidTr="006766FC">
        <w:tblPrEx>
          <w:tblCellMar>
            <w:top w:w="0" w:type="dxa"/>
            <w:bottom w:w="0" w:type="dxa"/>
          </w:tblCellMar>
        </w:tblPrEx>
        <w:trPr>
          <w:trHeight w:val="593"/>
        </w:trPr>
        <w:tc>
          <w:tcPr>
            <w:tcW w:w="2178" w:type="dxa"/>
            <w:tcBorders>
              <w:top w:val="single" w:sz="8" w:space="0" w:color="000000"/>
              <w:bottom w:val="single" w:sz="32"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May 1948 </w:t>
            </w:r>
          </w:p>
        </w:tc>
        <w:tc>
          <w:tcPr>
            <w:tcW w:w="7740" w:type="dxa"/>
            <w:tcBorders>
              <w:top w:val="single" w:sz="8" w:space="0" w:color="000000"/>
              <w:left w:val="single" w:sz="8" w:space="0" w:color="000000"/>
              <w:bottom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The United States sponsors elections in South Korea. The Soviets protest the decision, and instruct left-wing parties there to boycott the election. The result is that Syngman Rhee, a dedicated anti-communist who was educated in the United States, becomes head of the government. Soon afterward the Soviets establish a communist regime in North Korea under the leadership of Kim Il-sung. </w:t>
            </w:r>
          </w:p>
        </w:tc>
      </w:tr>
      <w:tr w:rsidR="008077E1" w:rsidRPr="002624E8" w:rsidTr="006766FC">
        <w:tblPrEx>
          <w:tblCellMar>
            <w:top w:w="0" w:type="dxa"/>
            <w:bottom w:w="0" w:type="dxa"/>
          </w:tblCellMar>
        </w:tblPrEx>
        <w:trPr>
          <w:trHeight w:val="478"/>
        </w:trPr>
        <w:tc>
          <w:tcPr>
            <w:tcW w:w="2178" w:type="dxa"/>
            <w:tcBorders>
              <w:top w:val="single" w:sz="8" w:space="0" w:color="000000"/>
              <w:bottom w:val="single" w:sz="32"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August 12, 1948 </w:t>
            </w:r>
          </w:p>
        </w:tc>
        <w:tc>
          <w:tcPr>
            <w:tcW w:w="7740" w:type="dxa"/>
            <w:tcBorders>
              <w:top w:val="single" w:sz="8" w:space="0" w:color="000000"/>
              <w:left w:val="single" w:sz="8" w:space="0" w:color="000000"/>
              <w:bottom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Eager to rid itself of commitments in East Asia, the United States formally recognizes the independence of South Korea, and arrangements begin for the withdrawal of U.S. forces from the region. The Soviets make a similar announcement regarding North Korea. </w:t>
            </w:r>
          </w:p>
        </w:tc>
      </w:tr>
      <w:tr w:rsidR="008077E1" w:rsidRPr="002624E8" w:rsidTr="006766FC">
        <w:tblPrEx>
          <w:tblCellMar>
            <w:top w:w="0" w:type="dxa"/>
            <w:bottom w:w="0" w:type="dxa"/>
          </w:tblCellMar>
        </w:tblPrEx>
        <w:trPr>
          <w:trHeight w:val="133"/>
        </w:trPr>
        <w:tc>
          <w:tcPr>
            <w:tcW w:w="2178" w:type="dxa"/>
            <w:tcBorders>
              <w:top w:val="single" w:sz="8" w:space="0" w:color="000000"/>
              <w:bottom w:val="single" w:sz="32"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December 26, 1948 </w:t>
            </w:r>
          </w:p>
        </w:tc>
        <w:tc>
          <w:tcPr>
            <w:tcW w:w="7740" w:type="dxa"/>
            <w:tcBorders>
              <w:top w:val="single" w:sz="8" w:space="0" w:color="000000"/>
              <w:left w:val="single" w:sz="8" w:space="0" w:color="000000"/>
              <w:bottom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The last Soviet troops leave North Korea. </w:t>
            </w:r>
          </w:p>
        </w:tc>
      </w:tr>
      <w:tr w:rsidR="008077E1" w:rsidRPr="002624E8" w:rsidTr="006766FC">
        <w:tblPrEx>
          <w:tblCellMar>
            <w:top w:w="0" w:type="dxa"/>
            <w:bottom w:w="0" w:type="dxa"/>
          </w:tblCellMar>
        </w:tblPrEx>
        <w:trPr>
          <w:trHeight w:val="248"/>
        </w:trPr>
        <w:tc>
          <w:tcPr>
            <w:tcW w:w="2178" w:type="dxa"/>
            <w:tcBorders>
              <w:top w:val="single" w:sz="8" w:space="0" w:color="000000"/>
              <w:bottom w:val="single" w:sz="8"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January 1949 </w:t>
            </w:r>
          </w:p>
        </w:tc>
        <w:tc>
          <w:tcPr>
            <w:tcW w:w="7740" w:type="dxa"/>
            <w:tcBorders>
              <w:top w:val="single" w:sz="8" w:space="0" w:color="000000"/>
              <w:left w:val="single" w:sz="8" w:space="0" w:color="000000"/>
              <w:bottom w:val="single" w:sz="8"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Chinese communist forces under Mao Tse-tung enter city of Peiping. They change the name to Beijing and declare that it is the new capital of China. </w:t>
            </w:r>
          </w:p>
        </w:tc>
      </w:tr>
      <w:tr w:rsidR="008077E1" w:rsidRPr="002624E8" w:rsidTr="006766FC">
        <w:tblPrEx>
          <w:tblCellMar>
            <w:top w:w="0" w:type="dxa"/>
            <w:bottom w:w="0" w:type="dxa"/>
          </w:tblCellMar>
        </w:tblPrEx>
        <w:trPr>
          <w:trHeight w:val="248"/>
        </w:trPr>
        <w:tc>
          <w:tcPr>
            <w:tcW w:w="2178" w:type="dxa"/>
            <w:tcBorders>
              <w:top w:val="single" w:sz="8" w:space="0" w:color="000000"/>
              <w:bottom w:val="single" w:sz="8"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June 1949 </w:t>
            </w:r>
          </w:p>
        </w:tc>
        <w:tc>
          <w:tcPr>
            <w:tcW w:w="7740" w:type="dxa"/>
            <w:tcBorders>
              <w:top w:val="single" w:sz="8" w:space="0" w:color="000000"/>
              <w:left w:val="single" w:sz="8" w:space="0" w:color="000000"/>
              <w:bottom w:val="single" w:sz="8"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The last U.S. troops leave South Korea. </w:t>
            </w:r>
          </w:p>
        </w:tc>
      </w:tr>
      <w:tr w:rsidR="008077E1" w:rsidRPr="002624E8" w:rsidTr="006766FC">
        <w:tblPrEx>
          <w:tblCellMar>
            <w:top w:w="0" w:type="dxa"/>
            <w:bottom w:w="0" w:type="dxa"/>
          </w:tblCellMar>
        </w:tblPrEx>
        <w:trPr>
          <w:trHeight w:val="248"/>
        </w:trPr>
        <w:tc>
          <w:tcPr>
            <w:tcW w:w="2178" w:type="dxa"/>
            <w:tcBorders>
              <w:top w:val="single" w:sz="8" w:space="0" w:color="000000"/>
              <w:bottom w:val="single" w:sz="8"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October 1, 1949 </w:t>
            </w:r>
          </w:p>
        </w:tc>
        <w:tc>
          <w:tcPr>
            <w:tcW w:w="7740" w:type="dxa"/>
            <w:tcBorders>
              <w:top w:val="single" w:sz="8" w:space="0" w:color="000000"/>
              <w:left w:val="single" w:sz="8" w:space="0" w:color="000000"/>
              <w:bottom w:val="single" w:sz="8"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With most of the Chinese countryside, as well as its major cities, in communist hands, Mao Tse-tung declares victory in the civil war. He announces that hence </w:t>
            </w:r>
          </w:p>
        </w:tc>
      </w:tr>
      <w:tr w:rsidR="008077E1" w:rsidRPr="002624E8" w:rsidTr="006766FC">
        <w:tblPrEx>
          <w:tblCellMar>
            <w:top w:w="0" w:type="dxa"/>
            <w:bottom w:w="0" w:type="dxa"/>
          </w:tblCellMar>
        </w:tblPrEx>
        <w:trPr>
          <w:trHeight w:val="248"/>
        </w:trPr>
        <w:tc>
          <w:tcPr>
            <w:tcW w:w="2178" w:type="dxa"/>
            <w:tcBorders>
              <w:top w:val="single" w:sz="8" w:space="0" w:color="000000"/>
              <w:bottom w:val="single" w:sz="8"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June 1949 </w:t>
            </w:r>
          </w:p>
        </w:tc>
        <w:tc>
          <w:tcPr>
            <w:tcW w:w="7740" w:type="dxa"/>
            <w:tcBorders>
              <w:top w:val="single" w:sz="8" w:space="0" w:color="000000"/>
              <w:left w:val="single" w:sz="8" w:space="0" w:color="000000"/>
              <w:bottom w:val="single" w:sz="8"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The last U.S. troops leave South Korea. </w:t>
            </w:r>
          </w:p>
        </w:tc>
      </w:tr>
      <w:tr w:rsidR="008077E1" w:rsidRPr="002624E8" w:rsidTr="006766FC">
        <w:tblPrEx>
          <w:tblCellMar>
            <w:top w:w="0" w:type="dxa"/>
            <w:bottom w:w="0" w:type="dxa"/>
          </w:tblCellMar>
        </w:tblPrEx>
        <w:trPr>
          <w:trHeight w:val="248"/>
        </w:trPr>
        <w:tc>
          <w:tcPr>
            <w:tcW w:w="2178" w:type="dxa"/>
            <w:tcBorders>
              <w:top w:val="single" w:sz="8" w:space="0" w:color="000000"/>
              <w:bottom w:val="single" w:sz="8"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April 1950 </w:t>
            </w:r>
          </w:p>
        </w:tc>
        <w:tc>
          <w:tcPr>
            <w:tcW w:w="7740" w:type="dxa"/>
            <w:tcBorders>
              <w:top w:val="single" w:sz="8" w:space="0" w:color="000000"/>
              <w:left w:val="single" w:sz="8" w:space="0" w:color="000000"/>
              <w:bottom w:val="single" w:sz="8"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Soviet leader Josef Stalin gives Kim Il-sung permission to launch an invasion of South Korea; however, he warns Kim that "If you should get kicked in the teeth, I shall not lift a finger. You have to ask Mao [Tse-tung] for all the help." </w:t>
            </w:r>
          </w:p>
        </w:tc>
      </w:tr>
      <w:tr w:rsidR="008077E1" w:rsidRPr="002624E8" w:rsidTr="006766FC">
        <w:tblPrEx>
          <w:tblCellMar>
            <w:top w:w="0" w:type="dxa"/>
            <w:bottom w:w="0" w:type="dxa"/>
          </w:tblCellMar>
        </w:tblPrEx>
        <w:trPr>
          <w:trHeight w:val="248"/>
        </w:trPr>
        <w:tc>
          <w:tcPr>
            <w:tcW w:w="2178" w:type="dxa"/>
            <w:tcBorders>
              <w:top w:val="single" w:sz="8" w:space="0" w:color="000000"/>
              <w:bottom w:val="single" w:sz="8"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June 25, 1950 </w:t>
            </w:r>
          </w:p>
        </w:tc>
        <w:tc>
          <w:tcPr>
            <w:tcW w:w="7740" w:type="dxa"/>
            <w:tcBorders>
              <w:top w:val="single" w:sz="8" w:space="0" w:color="000000"/>
              <w:left w:val="single" w:sz="8" w:space="0" w:color="000000"/>
              <w:bottom w:val="single" w:sz="8"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At approximately 4:00 am, 90,000 North Korean troops, equipped with Soviet weapons, invade South Korea. South Korean forces are quickly forced to retreat. Truman orders U.S. naval and air forces—but not ground forces—to assist in the defense of South Korea. </w:t>
            </w:r>
          </w:p>
        </w:tc>
      </w:tr>
      <w:tr w:rsidR="008077E1" w:rsidRPr="002624E8" w:rsidTr="006766FC">
        <w:tblPrEx>
          <w:tblCellMar>
            <w:top w:w="0" w:type="dxa"/>
            <w:bottom w:w="0" w:type="dxa"/>
          </w:tblCellMar>
        </w:tblPrEx>
        <w:trPr>
          <w:trHeight w:val="248"/>
        </w:trPr>
        <w:tc>
          <w:tcPr>
            <w:tcW w:w="2178" w:type="dxa"/>
            <w:tcBorders>
              <w:top w:val="single" w:sz="8" w:space="0" w:color="000000"/>
              <w:bottom w:val="single" w:sz="8"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June 27, 1950 </w:t>
            </w:r>
          </w:p>
        </w:tc>
        <w:tc>
          <w:tcPr>
            <w:tcW w:w="7740" w:type="dxa"/>
            <w:tcBorders>
              <w:top w:val="single" w:sz="8" w:space="0" w:color="000000"/>
              <w:left w:val="single" w:sz="8" w:space="0" w:color="000000"/>
              <w:bottom w:val="single" w:sz="8"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The United Nations calls upon its members to come to the aid of South Korea. The proposal only wins the approval of the Security Council because the Soviet delegation is boycotting its proceedings to protest the U.N.’s failure to recognize Mao Tse-tung’s regime as the legitimate government of China. </w:t>
            </w:r>
          </w:p>
        </w:tc>
      </w:tr>
      <w:tr w:rsidR="008077E1" w:rsidRPr="002624E8" w:rsidTr="006766FC">
        <w:tblPrEx>
          <w:tblCellMar>
            <w:top w:w="0" w:type="dxa"/>
            <w:bottom w:w="0" w:type="dxa"/>
          </w:tblCellMar>
        </w:tblPrEx>
        <w:trPr>
          <w:trHeight w:val="248"/>
        </w:trPr>
        <w:tc>
          <w:tcPr>
            <w:tcW w:w="2178" w:type="dxa"/>
            <w:tcBorders>
              <w:top w:val="single" w:sz="8" w:space="0" w:color="000000"/>
              <w:bottom w:val="single" w:sz="32" w:space="0" w:color="000000"/>
              <w:right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June 28, 1950 </w:t>
            </w:r>
          </w:p>
        </w:tc>
        <w:tc>
          <w:tcPr>
            <w:tcW w:w="7740" w:type="dxa"/>
            <w:tcBorders>
              <w:top w:val="single" w:sz="8" w:space="0" w:color="000000"/>
              <w:left w:val="single" w:sz="8" w:space="0" w:color="000000"/>
              <w:bottom w:val="single" w:sz="32" w:space="0" w:color="000000"/>
            </w:tcBorders>
          </w:tcPr>
          <w:p w:rsidR="008077E1" w:rsidRPr="002624E8" w:rsidRDefault="008077E1" w:rsidP="006766FC">
            <w:pPr>
              <w:widowControl w:val="0"/>
              <w:autoSpaceDE w:val="0"/>
              <w:autoSpaceDN w:val="0"/>
              <w:adjustRightInd w:val="0"/>
              <w:spacing w:after="240"/>
              <w:rPr>
                <w:rFonts w:ascii="Arial" w:hAnsi="Arial" w:cs="Arial"/>
                <w:color w:val="000000"/>
                <w:sz w:val="18"/>
                <w:szCs w:val="18"/>
              </w:rPr>
            </w:pPr>
            <w:r w:rsidRPr="002624E8">
              <w:rPr>
                <w:rFonts w:ascii="Arial" w:hAnsi="Arial" w:cs="Arial"/>
                <w:color w:val="000000"/>
                <w:sz w:val="18"/>
                <w:szCs w:val="18"/>
              </w:rPr>
              <w:t xml:space="preserve">North Korean forces capture Seoul, the capital of South Korea. </w:t>
            </w:r>
          </w:p>
        </w:tc>
      </w:tr>
    </w:tbl>
    <w:p w:rsidR="008077E1" w:rsidRPr="002624E8" w:rsidRDefault="008077E1" w:rsidP="008077E1">
      <w:pPr>
        <w:rPr>
          <w:rFonts w:ascii="Garamond" w:hAnsi="Garamond"/>
        </w:rPr>
      </w:pPr>
    </w:p>
    <w:p w:rsidR="008077E1" w:rsidRPr="002624E8" w:rsidRDefault="008077E1" w:rsidP="008077E1">
      <w:pPr>
        <w:widowControl w:val="0"/>
        <w:autoSpaceDE w:val="0"/>
        <w:autoSpaceDN w:val="0"/>
        <w:adjustRightInd w:val="0"/>
        <w:rPr>
          <w:color w:val="000000"/>
        </w:rPr>
      </w:pPr>
    </w:p>
    <w:p w:rsidR="008077E1" w:rsidRDefault="008077E1" w:rsidP="008077E1">
      <w:pPr>
        <w:rPr>
          <w:rFonts w:ascii="Garamond" w:hAnsi="Garamond"/>
        </w:rPr>
      </w:pPr>
      <w:r w:rsidRPr="002624E8">
        <w:t xml:space="preserve"> </w:t>
      </w:r>
      <w:r w:rsidRPr="002624E8">
        <w:rPr>
          <w:color w:val="000000"/>
          <w:sz w:val="23"/>
          <w:szCs w:val="23"/>
        </w:rPr>
        <w:t>Timeline of Events Related to the Origins of the Korean War</w:t>
      </w:r>
    </w:p>
    <w:p w:rsidR="008077E1" w:rsidRDefault="008077E1" w:rsidP="008077E1">
      <w:pPr>
        <w:rPr>
          <w:rFonts w:ascii="Garamond" w:hAnsi="Garamond"/>
          <w:i/>
        </w:rPr>
      </w:pPr>
    </w:p>
    <w:p w:rsidR="008077E1" w:rsidRDefault="008077E1" w:rsidP="008077E1">
      <w:pPr>
        <w:rPr>
          <w:rFonts w:ascii="Garamond" w:hAnsi="Garamond"/>
          <w:i/>
        </w:rPr>
      </w:pPr>
    </w:p>
    <w:p w:rsidR="008077E1" w:rsidRDefault="008077E1" w:rsidP="008077E1">
      <w:pPr>
        <w:rPr>
          <w:rFonts w:ascii="Garamond" w:hAnsi="Garamond"/>
          <w:i/>
        </w:rPr>
      </w:pPr>
    </w:p>
    <w:p w:rsidR="008077E1" w:rsidRDefault="008077E1" w:rsidP="008077E1">
      <w:pPr>
        <w:rPr>
          <w:rFonts w:ascii="Garamond" w:hAnsi="Garamond"/>
          <w:i/>
        </w:rPr>
      </w:pPr>
    </w:p>
    <w:p w:rsidR="008077E1" w:rsidRDefault="008077E1" w:rsidP="008077E1">
      <w:pPr>
        <w:rPr>
          <w:rFonts w:ascii="Garamond" w:hAnsi="Garamond"/>
          <w:i/>
        </w:rPr>
      </w:pPr>
    </w:p>
    <w:p w:rsidR="008077E1" w:rsidRDefault="008077E1" w:rsidP="008077E1">
      <w:pPr>
        <w:rPr>
          <w:rFonts w:ascii="Garamond" w:hAnsi="Garamond"/>
          <w:i/>
        </w:rPr>
      </w:pPr>
    </w:p>
    <w:p w:rsidR="008077E1" w:rsidRDefault="008077E1" w:rsidP="008077E1">
      <w:pPr>
        <w:rPr>
          <w:rFonts w:ascii="Garamond" w:hAnsi="Garamond"/>
          <w:i/>
        </w:rPr>
      </w:pPr>
    </w:p>
    <w:p w:rsidR="008077E1" w:rsidRDefault="008077E1" w:rsidP="008077E1">
      <w:pPr>
        <w:rPr>
          <w:rFonts w:ascii="Garamond" w:hAnsi="Garamond"/>
          <w:i/>
        </w:rPr>
      </w:pPr>
    </w:p>
    <w:p w:rsidR="008077E1" w:rsidRPr="001F7485" w:rsidRDefault="008077E1" w:rsidP="008077E1">
      <w:pPr>
        <w:rPr>
          <w:rFonts w:ascii="Garamond" w:hAnsi="Garamond"/>
          <w:u w:val="single"/>
        </w:rPr>
      </w:pPr>
      <w:r w:rsidRPr="001F7485">
        <w:rPr>
          <w:rFonts w:ascii="Garamond" w:hAnsi="Garamond"/>
          <w:u w:val="single"/>
        </w:rPr>
        <w:t>Sources Citation</w:t>
      </w:r>
    </w:p>
    <w:p w:rsidR="008077E1" w:rsidRPr="00946C22" w:rsidRDefault="008077E1" w:rsidP="008077E1">
      <w:pPr>
        <w:rPr>
          <w:rFonts w:ascii="Garamond" w:hAnsi="Garamond"/>
        </w:rPr>
      </w:pPr>
      <w:r>
        <w:rPr>
          <w:rFonts w:ascii="Garamond" w:hAnsi="Garamond"/>
        </w:rPr>
        <w:t xml:space="preserve">Bruce Lesh, </w:t>
      </w:r>
      <w:r>
        <w:rPr>
          <w:rFonts w:ascii="Garamond" w:hAnsi="Garamond"/>
          <w:i/>
        </w:rPr>
        <w:t>Why Won’t You Tell Us the Answer?: Teaching Historical Thinking in Grades 7-12</w:t>
      </w:r>
      <w:r>
        <w:rPr>
          <w:rFonts w:ascii="Garamond" w:hAnsi="Garamond"/>
        </w:rPr>
        <w:t>, (Portland: Stenhouse Publishing, 2011), 167. (Source 10)</w:t>
      </w:r>
    </w:p>
    <w:p w:rsidR="008077E1" w:rsidRDefault="008077E1" w:rsidP="008077E1">
      <w:pPr>
        <w:rPr>
          <w:rFonts w:ascii="Garamond" w:hAnsi="Garamond"/>
        </w:rPr>
      </w:pPr>
    </w:p>
    <w:p w:rsidR="008077E1" w:rsidRDefault="008077E1" w:rsidP="008077E1">
      <w:pPr>
        <w:pStyle w:val="Default"/>
        <w:rPr>
          <w:rFonts w:ascii="Garamond" w:hAnsi="Garamond"/>
        </w:rPr>
      </w:pPr>
      <w:r>
        <w:rPr>
          <w:rFonts w:ascii="Garamond" w:hAnsi="Garamond"/>
        </w:rPr>
        <w:t>Edsitement! Lesson, “’Police Action:” The Korean War, 1950-1954,” National Endowment for the Humanities,</w:t>
      </w:r>
      <w:r w:rsidRPr="002624E8">
        <w:t xml:space="preserve"> </w:t>
      </w:r>
      <w:hyperlink r:id="rId18" w:history="1">
        <w:r w:rsidRPr="00010A39">
          <w:rPr>
            <w:rStyle w:val="Hyperlink"/>
            <w:rFonts w:ascii="Garamond" w:hAnsi="Garamond"/>
          </w:rPr>
          <w:t>http://edsitement.neh.gov/lesson-plan/korean-war-police-action-1950-1953#sect-thelesson</w:t>
        </w:r>
      </w:hyperlink>
      <w:r>
        <w:rPr>
          <w:rFonts w:ascii="Garamond" w:hAnsi="Garamond"/>
        </w:rPr>
        <w:t>.  (Source 10)</w:t>
      </w:r>
    </w:p>
    <w:p w:rsidR="008077E1" w:rsidRPr="002624E8" w:rsidRDefault="008077E1" w:rsidP="008077E1">
      <w:pPr>
        <w:pStyle w:val="Default"/>
      </w:pPr>
    </w:p>
    <w:p w:rsidR="008077E1" w:rsidRDefault="008077E1" w:rsidP="008077E1">
      <w:pPr>
        <w:rPr>
          <w:rFonts w:ascii="Garamond" w:hAnsi="Garamond"/>
        </w:rPr>
      </w:pPr>
      <w:r>
        <w:rPr>
          <w:rFonts w:ascii="Garamond" w:hAnsi="Garamond"/>
        </w:rPr>
        <w:t>Eileen Luhr, “Cold War: Containment at Home and Abroad,” in Humanities Out There United States History, (Regents of the University of California, 2005), 19. (Source 9)</w:t>
      </w:r>
    </w:p>
    <w:p w:rsidR="008077E1" w:rsidRPr="001D3B68" w:rsidRDefault="008077E1" w:rsidP="008077E1">
      <w:pPr>
        <w:rPr>
          <w:rFonts w:ascii="Garamond" w:hAnsi="Garamond"/>
        </w:rPr>
      </w:pPr>
    </w:p>
    <w:p w:rsidR="008077E1" w:rsidRDefault="008077E1" w:rsidP="008077E1">
      <w:pPr>
        <w:rPr>
          <w:rFonts w:ascii="Garamond" w:hAnsi="Garamond"/>
        </w:rPr>
      </w:pPr>
      <w:r w:rsidRPr="001D3B68">
        <w:rPr>
          <w:rFonts w:ascii="Garamond" w:hAnsi="Garamond"/>
        </w:rPr>
        <w:t xml:space="preserve">Korea Society, “Remembering the Forgotten War,” </w:t>
      </w:r>
      <w:hyperlink r:id="rId19" w:history="1">
        <w:r w:rsidRPr="001D3B68">
          <w:rPr>
            <w:rStyle w:val="Hyperlink"/>
            <w:rFonts w:ascii="Garamond" w:hAnsi="Garamond"/>
          </w:rPr>
          <w:t>http://www.koreasociety.org/102_k-12_teachers/103_by_subject_area/116_history/view_category.html</w:t>
        </w:r>
      </w:hyperlink>
      <w:r w:rsidRPr="001D3B68">
        <w:rPr>
          <w:rFonts w:ascii="Garamond" w:hAnsi="Garamond"/>
        </w:rPr>
        <w:t>., Accessed February 1, 2013. (Source</w:t>
      </w:r>
      <w:r>
        <w:rPr>
          <w:rFonts w:ascii="Garamond" w:hAnsi="Garamond"/>
        </w:rPr>
        <w:t xml:space="preserve"> 4)</w:t>
      </w:r>
    </w:p>
    <w:p w:rsidR="008077E1" w:rsidRPr="001D3B68" w:rsidRDefault="008077E1" w:rsidP="008077E1">
      <w:pPr>
        <w:rPr>
          <w:rFonts w:ascii="Garamond" w:hAnsi="Garamond"/>
        </w:rPr>
      </w:pPr>
    </w:p>
    <w:p w:rsidR="008077E1" w:rsidRDefault="008077E1" w:rsidP="008077E1">
      <w:pPr>
        <w:rPr>
          <w:rFonts w:ascii="Garamond" w:hAnsi="Garamond"/>
        </w:rPr>
      </w:pPr>
      <w:r w:rsidRPr="001D3B68">
        <w:rPr>
          <w:rFonts w:ascii="Garamond" w:hAnsi="Garamond"/>
        </w:rPr>
        <w:t xml:space="preserve">B.J. Piel, “How was the Korean War a “Flashpoint” of the Cold War?”, Korea Society, </w:t>
      </w:r>
      <w:hyperlink r:id="rId20" w:history="1">
        <w:r w:rsidRPr="001D3B68">
          <w:rPr>
            <w:rStyle w:val="Hyperlink"/>
            <w:rFonts w:ascii="Garamond" w:hAnsi="Garamond"/>
          </w:rPr>
          <w:t>http://www.koreasociety.org/102_k-12_teachers/103_by_subject_area/116_history/view_category.html</w:t>
        </w:r>
      </w:hyperlink>
      <w:r w:rsidRPr="001D3B68">
        <w:rPr>
          <w:rFonts w:ascii="Garamond" w:hAnsi="Garamond"/>
        </w:rPr>
        <w:t>. (Sources</w:t>
      </w:r>
      <w:r>
        <w:rPr>
          <w:rFonts w:ascii="Garamond" w:hAnsi="Garamond"/>
        </w:rPr>
        <w:t xml:space="preserve"> 3, 5, 7, and 8)</w:t>
      </w:r>
    </w:p>
    <w:p w:rsidR="008077E1" w:rsidRPr="001D3B68" w:rsidRDefault="008077E1" w:rsidP="008077E1">
      <w:pPr>
        <w:rPr>
          <w:rFonts w:ascii="Garamond" w:hAnsi="Garamond"/>
        </w:rPr>
      </w:pPr>
    </w:p>
    <w:p w:rsidR="008077E1" w:rsidRDefault="008077E1" w:rsidP="008077E1">
      <w:pPr>
        <w:rPr>
          <w:rFonts w:ascii="Garamond" w:hAnsi="Garamond"/>
        </w:rPr>
      </w:pPr>
      <w:r w:rsidRPr="001D3B68">
        <w:rPr>
          <w:rFonts w:ascii="Garamond" w:hAnsi="Garamond"/>
        </w:rPr>
        <w:t xml:space="preserve">Stanford History Education Group, “Korean War,” </w:t>
      </w:r>
      <w:hyperlink r:id="rId21" w:history="1">
        <w:r w:rsidRPr="001D3B68">
          <w:rPr>
            <w:rStyle w:val="Hyperlink"/>
            <w:rFonts w:ascii="Garamond" w:hAnsi="Garamond"/>
          </w:rPr>
          <w:t>http://sheg.stanford.edu/?q=node/389</w:t>
        </w:r>
      </w:hyperlink>
      <w:r w:rsidRPr="001D3B68">
        <w:rPr>
          <w:rFonts w:ascii="Garamond" w:hAnsi="Garamond"/>
        </w:rPr>
        <w:t>, accessed February 1, 2013. (Sources 1 and 2)</w:t>
      </w:r>
    </w:p>
    <w:p w:rsidR="008077E1" w:rsidRPr="001D3B68" w:rsidRDefault="008077E1" w:rsidP="008077E1">
      <w:pPr>
        <w:rPr>
          <w:rFonts w:ascii="Garamond" w:hAnsi="Garamond"/>
        </w:rPr>
      </w:pPr>
    </w:p>
    <w:p w:rsidR="008077E1" w:rsidRPr="001D3B68" w:rsidRDefault="008077E1" w:rsidP="008077E1">
      <w:pPr>
        <w:rPr>
          <w:rFonts w:ascii="Garamond" w:hAnsi="Garamond"/>
        </w:rPr>
      </w:pPr>
      <w:r w:rsidRPr="001D3B68">
        <w:rPr>
          <w:rFonts w:ascii="Garamond" w:hAnsi="Garamond"/>
        </w:rPr>
        <w:t xml:space="preserve">Truman Library, "The Position of the United States With Respect to Korea," National Security Council Report 8, April 2, 1948, </w:t>
      </w:r>
      <w:hyperlink r:id="rId22" w:history="1">
        <w:r w:rsidRPr="001D3B68">
          <w:rPr>
            <w:rStyle w:val="Hyperlink"/>
            <w:rFonts w:ascii="Garamond" w:hAnsi="Garamond"/>
          </w:rPr>
          <w:t>http://www.trumanlibrary.org/whistlestop/study_collections/koreanwar/index.php</w:t>
        </w:r>
      </w:hyperlink>
      <w:r w:rsidRPr="001D3B68">
        <w:rPr>
          <w:rFonts w:ascii="Garamond" w:hAnsi="Garamond"/>
        </w:rPr>
        <w:t>, accessed February 1, 2013. (Source 6)</w:t>
      </w:r>
    </w:p>
    <w:p w:rsidR="008077E1" w:rsidRPr="002C35C0" w:rsidRDefault="008077E1" w:rsidP="00C4142C">
      <w:pPr>
        <w:rPr>
          <w:rFonts w:ascii="Garamond" w:hAnsi="Garamond"/>
        </w:rPr>
      </w:pPr>
    </w:p>
    <w:sectPr w:rsidR="008077E1" w:rsidRPr="002C35C0" w:rsidSect="00C4142C">
      <w:footerReference w:type="even" r:id="rId23"/>
      <w:footerReference w:type="default" r:id="rId24"/>
      <w:pgSz w:w="12240" w:h="15840"/>
      <w:pgMar w:top="1008" w:right="1152" w:bottom="1008" w:left="1152" w:header="720" w:footer="720" w:gutter="0"/>
      <w:pgNumType w:start="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E19" w:rsidRDefault="00007E19">
      <w:r>
        <w:separator/>
      </w:r>
    </w:p>
  </w:endnote>
  <w:endnote w:type="continuationSeparator" w:id="0">
    <w:p w:rsidR="00007E19" w:rsidRDefault="00007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lonna MT">
    <w:panose1 w:val="04020805060202030203"/>
    <w:charset w:val="00"/>
    <w:family w:val="decorativ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ucida Grande">
    <w:charset w:val="00"/>
    <w:family w:val="auto"/>
    <w:pitch w:val="variable"/>
    <w:sig w:usb0="E1000AEF" w:usb1="5000A1FF" w:usb2="00000000" w:usb3="00000000" w:csb0="000001BF" w:csb1="00000000"/>
  </w:font>
  <w:font w:name="GillSans">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3" w:rsidRDefault="00755113" w:rsidP="00C414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113" w:rsidRDefault="00755113" w:rsidP="00C414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3" w:rsidRDefault="00755113" w:rsidP="00C414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55113" w:rsidRDefault="00755113" w:rsidP="00C4142C">
    <w:pPr>
      <w:pStyle w:val="Footer"/>
      <w:framePr w:wrap="around" w:vAnchor="text" w:hAnchor="margin" w:xAlign="right" w:y="1"/>
      <w:ind w:right="360"/>
      <w:rPr>
        <w:rStyle w:val="PageNumber"/>
      </w:rPr>
    </w:pPr>
    <w:r>
      <w:rPr>
        <w:rStyle w:val="PageNumber"/>
      </w:rPr>
      <w:t>1</w:t>
    </w:r>
  </w:p>
  <w:p w:rsidR="00755113" w:rsidRDefault="00755113" w:rsidP="00C4142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3" w:rsidRDefault="00755113" w:rsidP="00C414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113" w:rsidRDefault="00755113" w:rsidP="00C4142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3" w:rsidRDefault="00755113" w:rsidP="00C4142C">
    <w:pPr>
      <w:pStyle w:val="Footer"/>
      <w:framePr w:wrap="around" w:vAnchor="text" w:hAnchor="margin" w:xAlign="right" w:y="1"/>
      <w:rPr>
        <w:rStyle w:val="PageNumber"/>
      </w:rPr>
    </w:pPr>
    <w:r>
      <w:rPr>
        <w:rStyle w:val="PageNumber"/>
      </w:rPr>
      <w:tab/>
    </w:r>
  </w:p>
  <w:p w:rsidR="00755113" w:rsidRDefault="00755113" w:rsidP="00C4142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3" w:rsidRDefault="00755113" w:rsidP="00C414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113" w:rsidRDefault="00755113" w:rsidP="00C4142C">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3" w:rsidRDefault="00755113" w:rsidP="00C4142C">
    <w:pPr>
      <w:pStyle w:val="Footer"/>
      <w:framePr w:wrap="around" w:vAnchor="text" w:hAnchor="margin" w:xAlign="right" w:y="1"/>
      <w:rPr>
        <w:rStyle w:val="PageNumber"/>
      </w:rPr>
    </w:pPr>
  </w:p>
  <w:p w:rsidR="00755113" w:rsidRDefault="00755113" w:rsidP="00C4142C">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3" w:rsidRDefault="00755113" w:rsidP="00C414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113" w:rsidRDefault="00755113" w:rsidP="00C4142C">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3" w:rsidRDefault="00755113" w:rsidP="00C4142C">
    <w:pPr>
      <w:pStyle w:val="Footer"/>
      <w:framePr w:wrap="around" w:vAnchor="text" w:hAnchor="margin" w:xAlign="right" w:y="1"/>
      <w:rPr>
        <w:rStyle w:val="PageNumber"/>
      </w:rPr>
    </w:pPr>
  </w:p>
  <w:p w:rsidR="00755113" w:rsidRDefault="00755113" w:rsidP="00C414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E19" w:rsidRDefault="00007E19">
      <w:r>
        <w:separator/>
      </w:r>
    </w:p>
  </w:footnote>
  <w:footnote w:type="continuationSeparator" w:id="0">
    <w:p w:rsidR="00007E19" w:rsidRDefault="00007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3F2"/>
    <w:multiLevelType w:val="hybridMultilevel"/>
    <w:tmpl w:val="7FD8FF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82273CA"/>
    <w:multiLevelType w:val="hybridMultilevel"/>
    <w:tmpl w:val="2C9A94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75BAE"/>
    <w:multiLevelType w:val="hybridMultilevel"/>
    <w:tmpl w:val="CB4817EA"/>
    <w:lvl w:ilvl="0" w:tplc="FFFFFFFF">
      <w:start w:val="1"/>
      <w:numFmt w:val="decimal"/>
      <w:lvlText w:val="%1."/>
      <w:lvlJc w:val="left"/>
      <w:pPr>
        <w:tabs>
          <w:tab w:val="num" w:pos="1080"/>
        </w:tabs>
        <w:ind w:left="1080" w:hanging="360"/>
      </w:p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700"/>
        </w:tabs>
        <w:ind w:left="2700" w:hanging="360"/>
      </w:p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nsid w:val="258D59E2"/>
    <w:multiLevelType w:val="hybridMultilevel"/>
    <w:tmpl w:val="AB8A51E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07343"/>
    <w:multiLevelType w:val="multilevel"/>
    <w:tmpl w:val="3E18AF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862A26"/>
    <w:multiLevelType w:val="hybridMultilevel"/>
    <w:tmpl w:val="559EFB82"/>
    <w:lvl w:ilvl="0" w:tplc="F9A6EF2E">
      <w:start w:val="1"/>
      <w:numFmt w:val="bullet"/>
      <w:lvlText w:val="–"/>
      <w:lvlJc w:val="left"/>
      <w:pPr>
        <w:tabs>
          <w:tab w:val="num" w:pos="1080"/>
        </w:tabs>
        <w:ind w:left="1080" w:hanging="360"/>
      </w:pPr>
      <w:rPr>
        <w:rFonts w:ascii="Arial" w:eastAsia="Times New Roman" w:hAnsi="Arial" w:cs="Wingdings" w:hint="default"/>
      </w:rPr>
    </w:lvl>
    <w:lvl w:ilvl="1" w:tplc="04090003" w:tentative="1">
      <w:start w:val="1"/>
      <w:numFmt w:val="bullet"/>
      <w:lvlText w:val="o"/>
      <w:lvlJc w:val="left"/>
      <w:pPr>
        <w:tabs>
          <w:tab w:val="num" w:pos="1800"/>
        </w:tabs>
        <w:ind w:left="1800" w:hanging="360"/>
      </w:pPr>
      <w:rPr>
        <w:rFonts w:ascii="Courier New" w:hAnsi="Courier New" w:cs="Verdan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Verdan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Verdan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598E6260"/>
    <w:multiLevelType w:val="hybridMultilevel"/>
    <w:tmpl w:val="1E6C98C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6"/>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255"/>
    <w:rsid w:val="00007E19"/>
    <w:rsid w:val="0003682C"/>
    <w:rsid w:val="000D04BD"/>
    <w:rsid w:val="00117206"/>
    <w:rsid w:val="002C35C0"/>
    <w:rsid w:val="002E669A"/>
    <w:rsid w:val="00403A1B"/>
    <w:rsid w:val="004A626E"/>
    <w:rsid w:val="006766FC"/>
    <w:rsid w:val="00681ACF"/>
    <w:rsid w:val="00701E04"/>
    <w:rsid w:val="00755113"/>
    <w:rsid w:val="008077E1"/>
    <w:rsid w:val="00823E3A"/>
    <w:rsid w:val="008E7F5F"/>
    <w:rsid w:val="009B3E5B"/>
    <w:rsid w:val="00A21238"/>
    <w:rsid w:val="00C4142C"/>
    <w:rsid w:val="00F5517D"/>
    <w:rsid w:val="00FA5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01255"/>
    <w:rPr>
      <w:sz w:val="24"/>
      <w:szCs w:val="24"/>
    </w:rPr>
  </w:style>
  <w:style w:type="paragraph" w:styleId="Heading1">
    <w:name w:val="heading 1"/>
    <w:basedOn w:val="Normal"/>
    <w:next w:val="Normal"/>
    <w:qFormat/>
    <w:rsid w:val="00AD42CD"/>
    <w:pPr>
      <w:keepNext/>
      <w:ind w:left="1440"/>
      <w:outlineLvl w:val="0"/>
    </w:pPr>
    <w:rPr>
      <w:rFonts w:ascii="Colonna MT" w:eastAsia="Times" w:hAnsi="Colonna MT"/>
      <w:color w:val="000000"/>
      <w:sz w:val="28"/>
      <w:szCs w:val="20"/>
    </w:rPr>
  </w:style>
  <w:style w:type="paragraph" w:styleId="Heading6">
    <w:name w:val="heading 6"/>
    <w:basedOn w:val="Normal"/>
    <w:next w:val="Normal"/>
    <w:link w:val="Heading6Char"/>
    <w:qFormat/>
    <w:rsid w:val="00FA5A56"/>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301255"/>
    <w:rPr>
      <w:rFonts w:ascii="Papyrus" w:eastAsia="Times" w:hAnsi="Papyrus"/>
      <w:b/>
      <w:sz w:val="32"/>
      <w:szCs w:val="20"/>
    </w:rPr>
  </w:style>
  <w:style w:type="paragraph" w:styleId="Footer">
    <w:name w:val="footer"/>
    <w:basedOn w:val="Normal"/>
    <w:rsid w:val="00301255"/>
    <w:pPr>
      <w:tabs>
        <w:tab w:val="center" w:pos="4320"/>
        <w:tab w:val="right" w:pos="8640"/>
      </w:tabs>
    </w:pPr>
  </w:style>
  <w:style w:type="character" w:styleId="PageNumber">
    <w:name w:val="page number"/>
    <w:basedOn w:val="DefaultParagraphFont"/>
    <w:rsid w:val="00301255"/>
  </w:style>
  <w:style w:type="paragraph" w:styleId="Header">
    <w:name w:val="header"/>
    <w:basedOn w:val="Normal"/>
    <w:rsid w:val="00301255"/>
    <w:pPr>
      <w:tabs>
        <w:tab w:val="center" w:pos="4320"/>
        <w:tab w:val="right" w:pos="8640"/>
      </w:tabs>
    </w:pPr>
  </w:style>
  <w:style w:type="paragraph" w:styleId="Title">
    <w:name w:val="Title"/>
    <w:basedOn w:val="Normal"/>
    <w:qFormat/>
    <w:rsid w:val="00301255"/>
    <w:pPr>
      <w:jc w:val="center"/>
    </w:pPr>
    <w:rPr>
      <w:rFonts w:ascii="Comic Sans MS" w:hAnsi="Comic Sans MS"/>
      <w:b/>
    </w:rPr>
  </w:style>
  <w:style w:type="character" w:styleId="Hyperlink">
    <w:name w:val="Hyperlink"/>
    <w:rsid w:val="00C11B74"/>
    <w:rPr>
      <w:color w:val="0000FF"/>
      <w:u w:val="single"/>
    </w:rPr>
  </w:style>
  <w:style w:type="character" w:styleId="FollowedHyperlink">
    <w:name w:val="FollowedHyperlink"/>
    <w:rsid w:val="00C11B74"/>
    <w:rPr>
      <w:color w:val="800080"/>
      <w:u w:val="single"/>
    </w:rPr>
  </w:style>
  <w:style w:type="character" w:customStyle="1" w:styleId="Heading6Char">
    <w:name w:val="Heading 6 Char"/>
    <w:link w:val="Heading6"/>
    <w:rsid w:val="00FA5A56"/>
    <w:rPr>
      <w:b/>
      <w:bCs/>
      <w:sz w:val="22"/>
      <w:szCs w:val="22"/>
    </w:rPr>
  </w:style>
  <w:style w:type="paragraph" w:styleId="BalloonText">
    <w:name w:val="Balloon Text"/>
    <w:basedOn w:val="Normal"/>
    <w:link w:val="BalloonTextChar"/>
    <w:uiPriority w:val="99"/>
    <w:semiHidden/>
    <w:unhideWhenUsed/>
    <w:rsid w:val="008E7F5F"/>
    <w:rPr>
      <w:rFonts w:ascii="Lucida Grande" w:hAnsi="Lucida Grande" w:cs="Lucida Grande"/>
      <w:sz w:val="18"/>
      <w:szCs w:val="18"/>
    </w:rPr>
  </w:style>
  <w:style w:type="character" w:customStyle="1" w:styleId="BalloonTextChar">
    <w:name w:val="Balloon Text Char"/>
    <w:link w:val="BalloonText"/>
    <w:uiPriority w:val="99"/>
    <w:semiHidden/>
    <w:rsid w:val="008E7F5F"/>
    <w:rPr>
      <w:rFonts w:ascii="Lucida Grande" w:hAnsi="Lucida Grande" w:cs="Lucida Grande"/>
      <w:sz w:val="18"/>
      <w:szCs w:val="18"/>
    </w:rPr>
  </w:style>
  <w:style w:type="character" w:customStyle="1" w:styleId="A7">
    <w:name w:val="A7"/>
    <w:uiPriority w:val="99"/>
    <w:rsid w:val="008077E1"/>
    <w:rPr>
      <w:rFonts w:cs="GillSans"/>
      <w:color w:val="000000"/>
      <w:sz w:val="22"/>
      <w:szCs w:val="22"/>
    </w:rPr>
  </w:style>
  <w:style w:type="character" w:customStyle="1" w:styleId="A17">
    <w:name w:val="A17"/>
    <w:uiPriority w:val="99"/>
    <w:rsid w:val="008077E1"/>
    <w:rPr>
      <w:rFonts w:cs="GillSans"/>
      <w:i/>
      <w:iCs/>
      <w:color w:val="000000"/>
      <w:sz w:val="20"/>
      <w:szCs w:val="20"/>
    </w:rPr>
  </w:style>
  <w:style w:type="character" w:customStyle="1" w:styleId="A18">
    <w:name w:val="A18"/>
    <w:uiPriority w:val="99"/>
    <w:rsid w:val="008077E1"/>
    <w:rPr>
      <w:rFonts w:cs="GillSans"/>
      <w:i/>
      <w:iCs/>
      <w:color w:val="000000"/>
      <w:sz w:val="20"/>
      <w:szCs w:val="20"/>
      <w:u w:val="single"/>
    </w:rPr>
  </w:style>
  <w:style w:type="paragraph" w:customStyle="1" w:styleId="Default">
    <w:name w:val="Default"/>
    <w:rsid w:val="008077E1"/>
    <w:pPr>
      <w:widowControl w:val="0"/>
      <w:autoSpaceDE w:val="0"/>
      <w:autoSpaceDN w:val="0"/>
      <w:adjustRightInd w:val="0"/>
    </w:pPr>
    <w:rPr>
      <w:rFonts w:ascii="Arial" w:eastAsia="MS Mincho"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01255"/>
    <w:rPr>
      <w:sz w:val="24"/>
      <w:szCs w:val="24"/>
    </w:rPr>
  </w:style>
  <w:style w:type="paragraph" w:styleId="Heading1">
    <w:name w:val="heading 1"/>
    <w:basedOn w:val="Normal"/>
    <w:next w:val="Normal"/>
    <w:qFormat/>
    <w:rsid w:val="00AD42CD"/>
    <w:pPr>
      <w:keepNext/>
      <w:ind w:left="1440"/>
      <w:outlineLvl w:val="0"/>
    </w:pPr>
    <w:rPr>
      <w:rFonts w:ascii="Colonna MT" w:eastAsia="Times" w:hAnsi="Colonna MT"/>
      <w:color w:val="000000"/>
      <w:sz w:val="28"/>
      <w:szCs w:val="20"/>
    </w:rPr>
  </w:style>
  <w:style w:type="paragraph" w:styleId="Heading6">
    <w:name w:val="heading 6"/>
    <w:basedOn w:val="Normal"/>
    <w:next w:val="Normal"/>
    <w:link w:val="Heading6Char"/>
    <w:qFormat/>
    <w:rsid w:val="00FA5A56"/>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301255"/>
    <w:rPr>
      <w:rFonts w:ascii="Papyrus" w:eastAsia="Times" w:hAnsi="Papyrus"/>
      <w:b/>
      <w:sz w:val="32"/>
      <w:szCs w:val="20"/>
    </w:rPr>
  </w:style>
  <w:style w:type="paragraph" w:styleId="Footer">
    <w:name w:val="footer"/>
    <w:basedOn w:val="Normal"/>
    <w:rsid w:val="00301255"/>
    <w:pPr>
      <w:tabs>
        <w:tab w:val="center" w:pos="4320"/>
        <w:tab w:val="right" w:pos="8640"/>
      </w:tabs>
    </w:pPr>
  </w:style>
  <w:style w:type="character" w:styleId="PageNumber">
    <w:name w:val="page number"/>
    <w:basedOn w:val="DefaultParagraphFont"/>
    <w:rsid w:val="00301255"/>
  </w:style>
  <w:style w:type="paragraph" w:styleId="Header">
    <w:name w:val="header"/>
    <w:basedOn w:val="Normal"/>
    <w:rsid w:val="00301255"/>
    <w:pPr>
      <w:tabs>
        <w:tab w:val="center" w:pos="4320"/>
        <w:tab w:val="right" w:pos="8640"/>
      </w:tabs>
    </w:pPr>
  </w:style>
  <w:style w:type="paragraph" w:styleId="Title">
    <w:name w:val="Title"/>
    <w:basedOn w:val="Normal"/>
    <w:qFormat/>
    <w:rsid w:val="00301255"/>
    <w:pPr>
      <w:jc w:val="center"/>
    </w:pPr>
    <w:rPr>
      <w:rFonts w:ascii="Comic Sans MS" w:hAnsi="Comic Sans MS"/>
      <w:b/>
    </w:rPr>
  </w:style>
  <w:style w:type="character" w:styleId="Hyperlink">
    <w:name w:val="Hyperlink"/>
    <w:rsid w:val="00C11B74"/>
    <w:rPr>
      <w:color w:val="0000FF"/>
      <w:u w:val="single"/>
    </w:rPr>
  </w:style>
  <w:style w:type="character" w:styleId="FollowedHyperlink">
    <w:name w:val="FollowedHyperlink"/>
    <w:rsid w:val="00C11B74"/>
    <w:rPr>
      <w:color w:val="800080"/>
      <w:u w:val="single"/>
    </w:rPr>
  </w:style>
  <w:style w:type="character" w:customStyle="1" w:styleId="Heading6Char">
    <w:name w:val="Heading 6 Char"/>
    <w:link w:val="Heading6"/>
    <w:rsid w:val="00FA5A56"/>
    <w:rPr>
      <w:b/>
      <w:bCs/>
      <w:sz w:val="22"/>
      <w:szCs w:val="22"/>
    </w:rPr>
  </w:style>
  <w:style w:type="paragraph" w:styleId="BalloonText">
    <w:name w:val="Balloon Text"/>
    <w:basedOn w:val="Normal"/>
    <w:link w:val="BalloonTextChar"/>
    <w:uiPriority w:val="99"/>
    <w:semiHidden/>
    <w:unhideWhenUsed/>
    <w:rsid w:val="008E7F5F"/>
    <w:rPr>
      <w:rFonts w:ascii="Lucida Grande" w:hAnsi="Lucida Grande" w:cs="Lucida Grande"/>
      <w:sz w:val="18"/>
      <w:szCs w:val="18"/>
    </w:rPr>
  </w:style>
  <w:style w:type="character" w:customStyle="1" w:styleId="BalloonTextChar">
    <w:name w:val="Balloon Text Char"/>
    <w:link w:val="BalloonText"/>
    <w:uiPriority w:val="99"/>
    <w:semiHidden/>
    <w:rsid w:val="008E7F5F"/>
    <w:rPr>
      <w:rFonts w:ascii="Lucida Grande" w:hAnsi="Lucida Grande" w:cs="Lucida Grande"/>
      <w:sz w:val="18"/>
      <w:szCs w:val="18"/>
    </w:rPr>
  </w:style>
  <w:style w:type="character" w:customStyle="1" w:styleId="A7">
    <w:name w:val="A7"/>
    <w:uiPriority w:val="99"/>
    <w:rsid w:val="008077E1"/>
    <w:rPr>
      <w:rFonts w:cs="GillSans"/>
      <w:color w:val="000000"/>
      <w:sz w:val="22"/>
      <w:szCs w:val="22"/>
    </w:rPr>
  </w:style>
  <w:style w:type="character" w:customStyle="1" w:styleId="A17">
    <w:name w:val="A17"/>
    <w:uiPriority w:val="99"/>
    <w:rsid w:val="008077E1"/>
    <w:rPr>
      <w:rFonts w:cs="GillSans"/>
      <w:i/>
      <w:iCs/>
      <w:color w:val="000000"/>
      <w:sz w:val="20"/>
      <w:szCs w:val="20"/>
    </w:rPr>
  </w:style>
  <w:style w:type="character" w:customStyle="1" w:styleId="A18">
    <w:name w:val="A18"/>
    <w:uiPriority w:val="99"/>
    <w:rsid w:val="008077E1"/>
    <w:rPr>
      <w:rFonts w:cs="GillSans"/>
      <w:i/>
      <w:iCs/>
      <w:color w:val="000000"/>
      <w:sz w:val="20"/>
      <w:szCs w:val="20"/>
      <w:u w:val="single"/>
    </w:rPr>
  </w:style>
  <w:style w:type="paragraph" w:customStyle="1" w:styleId="Default">
    <w:name w:val="Default"/>
    <w:rsid w:val="008077E1"/>
    <w:pPr>
      <w:widowControl w:val="0"/>
      <w:autoSpaceDE w:val="0"/>
      <w:autoSpaceDN w:val="0"/>
      <w:adjustRightInd w:val="0"/>
    </w:pPr>
    <w:rPr>
      <w:rFonts w:ascii="Arial" w:eastAsia="MS Mincho"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edsitement.neh.gov/lesson-plan/korean-war-police-action-1950-1953#sect-thelesson"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heg.stanford.edu/?q=node/389"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koreasociety.org/102_k-12_teachers/103_by_subject_area/116_history/view_category.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yperlink" Target="http://www.koreasociety.org/102_k-12_teachers/103_by_subject_area/116_history/view_category.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hyperlink" Target="http://www.trumanlibrary.org/whistlestop/study_collections/koreanwar/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3423</Words>
  <Characters>19516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Using Discussion to Enhance Historical Thinking and Writing </vt:lpstr>
    </vt:vector>
  </TitlesOfParts>
  <Company>UCLA GSE&amp;IS</Company>
  <LinksUpToDate>false</LinksUpToDate>
  <CharactersWithSpaces>22894</CharactersWithSpaces>
  <SharedDoc>false</SharedDoc>
  <HLinks>
    <vt:vector size="36" baseType="variant">
      <vt:variant>
        <vt:i4>2818079</vt:i4>
      </vt:variant>
      <vt:variant>
        <vt:i4>12</vt:i4>
      </vt:variant>
      <vt:variant>
        <vt:i4>0</vt:i4>
      </vt:variant>
      <vt:variant>
        <vt:i4>5</vt:i4>
      </vt:variant>
      <vt:variant>
        <vt:lpwstr>http://www.trumanlibrary.org/whistlestop/study_collections/koreanwar/index.php</vt:lpwstr>
      </vt:variant>
      <vt:variant>
        <vt:lpwstr/>
      </vt:variant>
      <vt:variant>
        <vt:i4>1048585</vt:i4>
      </vt:variant>
      <vt:variant>
        <vt:i4>9</vt:i4>
      </vt:variant>
      <vt:variant>
        <vt:i4>0</vt:i4>
      </vt:variant>
      <vt:variant>
        <vt:i4>5</vt:i4>
      </vt:variant>
      <vt:variant>
        <vt:lpwstr>http://sheg.stanford.edu/?q=node/389</vt:lpwstr>
      </vt:variant>
      <vt:variant>
        <vt:lpwstr/>
      </vt:variant>
      <vt:variant>
        <vt:i4>3866646</vt:i4>
      </vt:variant>
      <vt:variant>
        <vt:i4>6</vt:i4>
      </vt:variant>
      <vt:variant>
        <vt:i4>0</vt:i4>
      </vt:variant>
      <vt:variant>
        <vt:i4>5</vt:i4>
      </vt:variant>
      <vt:variant>
        <vt:lpwstr>http://www.koreasociety.org/102_k-12_teachers/103_by_subject_area/116_history/view_category.html</vt:lpwstr>
      </vt:variant>
      <vt:variant>
        <vt:lpwstr/>
      </vt:variant>
      <vt:variant>
        <vt:i4>3866646</vt:i4>
      </vt:variant>
      <vt:variant>
        <vt:i4>3</vt:i4>
      </vt:variant>
      <vt:variant>
        <vt:i4>0</vt:i4>
      </vt:variant>
      <vt:variant>
        <vt:i4>5</vt:i4>
      </vt:variant>
      <vt:variant>
        <vt:lpwstr>http://www.koreasociety.org/102_k-12_teachers/103_by_subject_area/116_history/view_category.html</vt:lpwstr>
      </vt:variant>
      <vt:variant>
        <vt:lpwstr/>
      </vt:variant>
      <vt:variant>
        <vt:i4>2424893</vt:i4>
      </vt:variant>
      <vt:variant>
        <vt:i4>0</vt:i4>
      </vt:variant>
      <vt:variant>
        <vt:i4>0</vt:i4>
      </vt:variant>
      <vt:variant>
        <vt:i4>5</vt:i4>
      </vt:variant>
      <vt:variant>
        <vt:lpwstr>http://edsitement.neh.gov/lesson-plan/korean-war-police-action-1950-1953</vt:lpwstr>
      </vt:variant>
      <vt:variant>
        <vt:lpwstr>sect-thelesson</vt:lpwstr>
      </vt:variant>
      <vt:variant>
        <vt:i4>3539046</vt:i4>
      </vt:variant>
      <vt:variant>
        <vt:i4>3864</vt:i4>
      </vt:variant>
      <vt:variant>
        <vt:i4>1028</vt:i4>
      </vt:variant>
      <vt:variant>
        <vt:i4>1</vt:i4>
      </vt:variant>
      <vt:variant>
        <vt:lpwstr>chssp icon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Discussion to Enhance Historical Thinking and Writing</dc:title>
  <dc:creator>hipolito</dc:creator>
  <cp:lastModifiedBy>History</cp:lastModifiedBy>
  <cp:revision>2</cp:revision>
  <cp:lastPrinted>2013-02-05T19:55:00Z</cp:lastPrinted>
  <dcterms:created xsi:type="dcterms:W3CDTF">2016-03-09T23:06:00Z</dcterms:created>
  <dcterms:modified xsi:type="dcterms:W3CDTF">2016-03-09T23:06:00Z</dcterms:modified>
</cp:coreProperties>
</file>