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C6F17" w14:textId="77777777" w:rsidR="005D0C79" w:rsidRPr="006C571B" w:rsidRDefault="005D0C79" w:rsidP="005D0C79">
      <w:pPr>
        <w:jc w:val="center"/>
        <w:rPr>
          <w:rFonts w:ascii="Georgia" w:hAnsi="Georgia"/>
          <w:b/>
          <w:u w:val="single"/>
        </w:rPr>
      </w:pPr>
      <w:r w:rsidRPr="006C571B">
        <w:rPr>
          <w:rFonts w:ascii="Georgia" w:hAnsi="Georgia"/>
          <w:b/>
          <w:u w:val="single"/>
        </w:rPr>
        <w:t>How did colonialism work?</w:t>
      </w:r>
    </w:p>
    <w:p w14:paraId="7ACEA436" w14:textId="77777777" w:rsidR="005D0C79" w:rsidRPr="006C571B" w:rsidRDefault="005D0C79" w:rsidP="00B3701D">
      <w:pPr>
        <w:jc w:val="center"/>
        <w:rPr>
          <w:rFonts w:ascii="Georgia" w:hAnsi="Georgia"/>
          <w:b/>
        </w:rPr>
      </w:pPr>
      <w:r w:rsidRPr="006C571B">
        <w:rPr>
          <w:rFonts w:ascii="Georgia" w:hAnsi="Georgia"/>
          <w:b/>
        </w:rPr>
        <w:t>Guiding Question: How did Africans respond to colonialism?</w:t>
      </w:r>
    </w:p>
    <w:p w14:paraId="647EAA2B" w14:textId="77777777" w:rsidR="005D0C79" w:rsidRPr="006C571B" w:rsidRDefault="005D0C79" w:rsidP="005D0C79">
      <w:pPr>
        <w:rPr>
          <w:rFonts w:ascii="Georgia" w:hAnsi="Georgia"/>
          <w:i/>
          <w:iCs/>
        </w:rPr>
      </w:pPr>
    </w:p>
    <w:p w14:paraId="2B227219" w14:textId="77777777" w:rsidR="00B3701D" w:rsidRDefault="005D0C79" w:rsidP="005D0C79">
      <w:pPr>
        <w:rPr>
          <w:rFonts w:ascii="Georgia" w:hAnsi="Georgia"/>
          <w:iCs/>
        </w:rPr>
      </w:pPr>
      <w:r w:rsidRPr="00B3701D">
        <w:rPr>
          <w:rFonts w:ascii="Georgia" w:hAnsi="Georgia"/>
          <w:b/>
          <w:iCs/>
        </w:rPr>
        <w:t>Historical Context:</w:t>
      </w:r>
      <w:r w:rsidRPr="006C571B">
        <w:rPr>
          <w:rFonts w:ascii="Georgia" w:hAnsi="Georgia"/>
          <w:iCs/>
        </w:rPr>
        <w:t xml:space="preserve"> </w:t>
      </w:r>
    </w:p>
    <w:p w14:paraId="6A532BE1" w14:textId="637FF429" w:rsidR="005D0C79" w:rsidRPr="006C571B" w:rsidRDefault="005D0C79" w:rsidP="005D0C79">
      <w:pPr>
        <w:rPr>
          <w:rFonts w:ascii="Georgia" w:hAnsi="Georgia"/>
        </w:rPr>
      </w:pPr>
      <w:r w:rsidRPr="006C571B">
        <w:rPr>
          <w:rFonts w:ascii="Georgia" w:hAnsi="Georgia"/>
        </w:rPr>
        <w:t>“African Resistance to Colonial Rule”</w:t>
      </w:r>
    </w:p>
    <w:p w14:paraId="4637BB49" w14:textId="77777777" w:rsidR="005A18C6" w:rsidRPr="006C571B" w:rsidRDefault="005A18C6" w:rsidP="005A18C6">
      <w:pPr>
        <w:rPr>
          <w:rFonts w:ascii="Georgia" w:eastAsia="Times New Roman" w:hAnsi="Georgia"/>
        </w:rPr>
      </w:pPr>
    </w:p>
    <w:p w14:paraId="13C74509" w14:textId="77777777" w:rsidR="005D0C79" w:rsidRPr="006C571B" w:rsidRDefault="005D0C79" w:rsidP="005A18C6">
      <w:pPr>
        <w:rPr>
          <w:rFonts w:ascii="Georgia" w:eastAsia="Times New Roman" w:hAnsi="Georgia"/>
        </w:rPr>
      </w:pPr>
      <w:r w:rsidRPr="006C571B">
        <w:rPr>
          <w:rFonts w:ascii="Georgia" w:eastAsia="Times New Roman" w:hAnsi="Georgia"/>
        </w:rPr>
        <w:t>The success of the European conquest and the nature of African resistance must be seen in light of Western Europe's long history of colonial rule and economic exploitation around the world. In fact, by 1885 Western Europeans had mastered the art of divide, conquer, and rule, honing their skills over four hundred years of imperialism and exploitation in the Americas, Asia, and the Pacific. In addition, the centuries of extremely violent, protracted warfare among themselves, combined with the technological advances of the Industrial Revolution, produced unmatched military might. When, rather late in the period of European colonial expansion, Europeans turned to Africa to satisfy their greed for resources, prestige, and empire, they quickly worked their way into African societies to gain allies and proxies, and to co-opt the conquered kings and chiefs, all to further their exploits. Consequently, the African responses to this process, particularly the ways in which they resisted it, were complex.</w:t>
      </w:r>
    </w:p>
    <w:p w14:paraId="5EB02C21" w14:textId="77777777" w:rsidR="005D0C79" w:rsidRPr="006C571B" w:rsidRDefault="005D0C79" w:rsidP="005A18C6">
      <w:pPr>
        <w:pStyle w:val="NormalWeb"/>
        <w:rPr>
          <w:rFonts w:ascii="Georgia" w:hAnsi="Georgia"/>
          <w:sz w:val="24"/>
          <w:szCs w:val="24"/>
        </w:rPr>
      </w:pPr>
      <w:r w:rsidRPr="006C571B">
        <w:rPr>
          <w:rFonts w:ascii="Georgia" w:hAnsi="Georgia"/>
          <w:sz w:val="24"/>
          <w:szCs w:val="24"/>
        </w:rPr>
        <w:t xml:space="preserve">Adding to the complexity was the fact that rapid European imperial expansion in Africa did not necessarily change relationships among African communities. Those in conflict with one another tended to remain in conflict, despite the impending threat from the French, British, Germans, and other powers. There was, moreover, no broadly accepted African identity to unite around during this period. The strongest identities were communal and, to a lesser extent, religious, which begins to explain the presence of African participants in European conquests of other African societies... </w:t>
      </w:r>
    </w:p>
    <w:p w14:paraId="2799E13B" w14:textId="77777777" w:rsidR="005D0C79" w:rsidRPr="006C571B" w:rsidRDefault="005D0C79" w:rsidP="005A18C6">
      <w:pPr>
        <w:pStyle w:val="NormalWeb"/>
        <w:rPr>
          <w:rFonts w:ascii="Georgia" w:hAnsi="Georgia"/>
          <w:sz w:val="24"/>
          <w:szCs w:val="24"/>
        </w:rPr>
      </w:pPr>
      <w:r w:rsidRPr="006C571B">
        <w:rPr>
          <w:rFonts w:ascii="Georgia" w:hAnsi="Georgia"/>
          <w:sz w:val="24"/>
          <w:szCs w:val="24"/>
        </w:rPr>
        <w:t>The complexity of Africans' political relationships among themselves, then, influenced the nature of their resistance to colonial rule. As they resisted European invasions, they confronted both European and African soldiers. That is, they confronted a political hierarchy imposed by Western Europeans that included African proxies. The power was European, but the face of it on the local level was often African. Despite these seeming contradictions, it remains insufficient to speak of African responses to the imposition of colonial rule as a choice between either collaboration or resistance. It was possible to resist colonial rule through collaboration with the colonizers in one instance and in the next to resist European authority. It was also possible to limit European political control through some form of collaboration with European generals or colonial administrators. This is all to suggest that Africans evaluated their circumstances, assessed possible actions and consequences, to make rational responses. Some form of resistance, moreover, remained constant during the period of formal European political dominance. Ethiopia stands alone, however, as the one African society to successfully defend itself against an invading European army and remain free of direct European political domination.</w:t>
      </w:r>
    </w:p>
    <w:p w14:paraId="33E9EFA7" w14:textId="77777777" w:rsidR="009F18E2" w:rsidRPr="006C571B" w:rsidRDefault="005D0C79" w:rsidP="005D0C79">
      <w:pPr>
        <w:rPr>
          <w:rFonts w:ascii="Georgia" w:eastAsia="Times New Roman" w:hAnsi="Georgia"/>
        </w:rPr>
      </w:pPr>
      <w:r w:rsidRPr="006C571B">
        <w:rPr>
          <w:rFonts w:ascii="Georgia" w:eastAsia="Times New Roman" w:hAnsi="Georgia"/>
        </w:rPr>
        <w:t>Not all resistance during the early years of European colonial rule took the form of pragmatic violence. Most was more subtle and directed toward local issues of political and economic autonomy. Particularly in British territories, Africans commonly used local movements to resist European colonial polici</w:t>
      </w:r>
      <w:r w:rsidR="007A38F6" w:rsidRPr="006C571B">
        <w:rPr>
          <w:rFonts w:ascii="Georgia" w:eastAsia="Times New Roman" w:hAnsi="Georgia"/>
        </w:rPr>
        <w:t>es or practices by the colonial administrations’</w:t>
      </w:r>
      <w:r w:rsidRPr="006C571B">
        <w:rPr>
          <w:rFonts w:ascii="Georgia" w:eastAsia="Times New Roman" w:hAnsi="Georgia"/>
        </w:rPr>
        <w:t xml:space="preserve"> African proxies. The 1929 Aba Women's Revolt, or Igbo Women's War, in </w:t>
      </w:r>
      <w:r w:rsidRPr="006C571B">
        <w:rPr>
          <w:rFonts w:ascii="Georgia" w:eastAsia="Times New Roman" w:hAnsi="Georgia"/>
        </w:rPr>
        <w:lastRenderedPageBreak/>
        <w:t>southeastern Nigeria reflects this trend. What is unique about the movement that produced the revolt is that its leadership was composed entirely of rural women. It is also unique because it was the only mass protest to take place in Nigeria prior to the years leading to independence in 1960.</w:t>
      </w:r>
    </w:p>
    <w:p w14:paraId="5BD5C6DA" w14:textId="77777777" w:rsidR="009F18E2" w:rsidRPr="006C571B" w:rsidRDefault="009F18E2" w:rsidP="005D0C79">
      <w:pPr>
        <w:rPr>
          <w:rFonts w:ascii="Georgia" w:eastAsia="Times New Roman" w:hAnsi="Georgia"/>
        </w:rPr>
      </w:pPr>
    </w:p>
    <w:p w14:paraId="38842F43" w14:textId="225FB273" w:rsidR="005D0C79" w:rsidRPr="006C571B" w:rsidRDefault="009F18E2" w:rsidP="005D0C79">
      <w:pPr>
        <w:rPr>
          <w:rFonts w:ascii="Georgia" w:hAnsi="Georgia"/>
        </w:rPr>
      </w:pPr>
      <w:r w:rsidRPr="006C571B">
        <w:rPr>
          <w:rFonts w:ascii="Georgia" w:hAnsi="Georgia"/>
        </w:rPr>
        <w:t xml:space="preserve">Source: </w:t>
      </w:r>
      <w:r w:rsidR="005D0C79" w:rsidRPr="006C571B">
        <w:rPr>
          <w:rFonts w:ascii="Georgia" w:hAnsi="Georgia"/>
        </w:rPr>
        <w:t>Benjamin Talton, “African Resistance to Colonial Rule,”</w:t>
      </w:r>
      <w:r w:rsidRPr="006C571B">
        <w:rPr>
          <w:rFonts w:ascii="Georgia" w:hAnsi="Georgia"/>
        </w:rPr>
        <w:t xml:space="preserve"> </w:t>
      </w:r>
      <w:hyperlink r:id="rId7" w:history="1">
        <w:r w:rsidR="005D0C79" w:rsidRPr="006C571B">
          <w:rPr>
            <w:rStyle w:val="Hyperlink"/>
            <w:rFonts w:ascii="Georgia" w:hAnsi="Georgia"/>
          </w:rPr>
          <w:t>http://exhibitions.nypl.org/africanaage/essay-resistance.html</w:t>
        </w:r>
      </w:hyperlink>
    </w:p>
    <w:p w14:paraId="4215F77B" w14:textId="77777777" w:rsidR="005D0C79" w:rsidRPr="006C571B" w:rsidRDefault="005D0C79" w:rsidP="005D0C79">
      <w:pPr>
        <w:rPr>
          <w:rFonts w:ascii="Georgia" w:hAnsi="Georgia"/>
        </w:rPr>
      </w:pPr>
    </w:p>
    <w:p w14:paraId="3C676E2A" w14:textId="4F5150FC" w:rsidR="00244E6F" w:rsidRPr="006C571B" w:rsidRDefault="00244E6F" w:rsidP="00244E6F">
      <w:pPr>
        <w:rPr>
          <w:rFonts w:ascii="Georgia" w:hAnsi="Georgia"/>
          <w:b/>
        </w:rPr>
      </w:pPr>
      <w:r w:rsidRPr="006C571B">
        <w:rPr>
          <w:rFonts w:ascii="Georgia" w:hAnsi="Georgia"/>
          <w:b/>
        </w:rPr>
        <w:t xml:space="preserve">Source </w:t>
      </w:r>
      <w:r w:rsidR="00317CEB" w:rsidRPr="006C571B">
        <w:rPr>
          <w:rFonts w:ascii="Georgia" w:hAnsi="Georgia"/>
          <w:b/>
        </w:rPr>
        <w:t>1</w:t>
      </w:r>
    </w:p>
    <w:p w14:paraId="7AFC3D8D" w14:textId="66FA07D7" w:rsidR="005D0C79" w:rsidRPr="006C571B" w:rsidRDefault="005D0C79" w:rsidP="00244E6F">
      <w:pPr>
        <w:rPr>
          <w:rFonts w:ascii="Georgia" w:hAnsi="Georgia"/>
          <w:b/>
        </w:rPr>
      </w:pPr>
      <w:r w:rsidRPr="006C571B">
        <w:rPr>
          <w:rFonts w:ascii="Georgia" w:hAnsi="Georgia"/>
          <w:b/>
        </w:rPr>
        <w:t>Mojimba, African chief, describing a battle in 1877 on the Congo River against British and African mercenaries, as told to a German Catholic missionary in 1907.</w:t>
      </w:r>
    </w:p>
    <w:p w14:paraId="210BA0FE" w14:textId="77777777" w:rsidR="00244E6F" w:rsidRPr="006C571B" w:rsidRDefault="00244E6F" w:rsidP="00244E6F">
      <w:pPr>
        <w:pStyle w:val="BodyText"/>
        <w:spacing w:line="232" w:lineRule="auto"/>
        <w:ind w:right="199"/>
        <w:rPr>
          <w:rFonts w:ascii="Georgia" w:hAnsi="Georgia"/>
          <w:b/>
          <w:sz w:val="24"/>
          <w:szCs w:val="24"/>
        </w:rPr>
      </w:pPr>
    </w:p>
    <w:p w14:paraId="51F9FABA" w14:textId="77777777" w:rsidR="005D0C79" w:rsidRPr="006C571B" w:rsidRDefault="005D0C79" w:rsidP="00244E6F">
      <w:pPr>
        <w:pStyle w:val="BodyText"/>
        <w:spacing w:line="232" w:lineRule="auto"/>
        <w:ind w:right="199"/>
        <w:rPr>
          <w:rFonts w:ascii="Georgia" w:hAnsi="Georgia"/>
          <w:sz w:val="24"/>
          <w:szCs w:val="24"/>
        </w:rPr>
      </w:pPr>
      <w:r w:rsidRPr="006C571B">
        <w:rPr>
          <w:rFonts w:ascii="Georgia" w:hAnsi="Georgia"/>
          <w:sz w:val="24"/>
          <w:szCs w:val="24"/>
        </w:rPr>
        <w:t>And still those bangs went on; the long sticks spat fire, pieces of iron whistled around us, fell into the water with a hissing sound, and our brothers continued to fall. We ran into our village and they ran after us. We fled into the forest and flung ourselves on the ground.</w:t>
      </w:r>
    </w:p>
    <w:p w14:paraId="562BFA9A" w14:textId="77777777" w:rsidR="00244E6F" w:rsidRPr="006C571B" w:rsidRDefault="00244E6F" w:rsidP="00244E6F">
      <w:pPr>
        <w:pStyle w:val="BodyText"/>
        <w:spacing w:before="2" w:line="246" w:lineRule="exact"/>
        <w:ind w:right="217"/>
        <w:rPr>
          <w:rFonts w:ascii="Georgia" w:hAnsi="Georgia"/>
          <w:sz w:val="24"/>
          <w:szCs w:val="24"/>
        </w:rPr>
      </w:pPr>
    </w:p>
    <w:p w14:paraId="7E149E36" w14:textId="77777777" w:rsidR="005D0C79" w:rsidRPr="006C571B" w:rsidRDefault="005D0C79" w:rsidP="00244E6F">
      <w:pPr>
        <w:pStyle w:val="BodyText"/>
        <w:spacing w:before="2" w:line="246" w:lineRule="exact"/>
        <w:ind w:right="217"/>
        <w:rPr>
          <w:rFonts w:ascii="Georgia" w:hAnsi="Georgia"/>
          <w:sz w:val="24"/>
          <w:szCs w:val="24"/>
        </w:rPr>
      </w:pPr>
      <w:r w:rsidRPr="006C571B">
        <w:rPr>
          <w:rFonts w:ascii="Georgia" w:hAnsi="Georgia"/>
          <w:sz w:val="24"/>
          <w:szCs w:val="24"/>
        </w:rPr>
        <w:t>When we returned that evening our eyes beheld fearful things: our brothers, dead, bleeding, our village plundered and burned, and the river full of dead bodies.</w:t>
      </w:r>
    </w:p>
    <w:p w14:paraId="7039C6FA" w14:textId="77777777" w:rsidR="00244E6F" w:rsidRPr="006C571B" w:rsidRDefault="00244E6F" w:rsidP="00244E6F">
      <w:pPr>
        <w:pStyle w:val="BodyText"/>
        <w:spacing w:line="246" w:lineRule="exact"/>
        <w:ind w:right="186"/>
        <w:rPr>
          <w:rFonts w:ascii="Georgia" w:hAnsi="Georgia"/>
          <w:b/>
          <w:sz w:val="24"/>
          <w:szCs w:val="24"/>
        </w:rPr>
      </w:pPr>
    </w:p>
    <w:p w14:paraId="2E4359F3" w14:textId="77777777" w:rsidR="005D0C79" w:rsidRPr="006C571B" w:rsidRDefault="005D0C79" w:rsidP="00244E6F">
      <w:pPr>
        <w:pStyle w:val="BodyText"/>
        <w:spacing w:line="246" w:lineRule="exact"/>
        <w:ind w:right="186"/>
        <w:rPr>
          <w:rFonts w:ascii="Georgia" w:hAnsi="Georgia"/>
          <w:sz w:val="24"/>
          <w:szCs w:val="24"/>
        </w:rPr>
      </w:pPr>
      <w:r w:rsidRPr="006C571B">
        <w:rPr>
          <w:rFonts w:ascii="Georgia" w:hAnsi="Georgia"/>
          <w:sz w:val="24"/>
          <w:szCs w:val="24"/>
        </w:rPr>
        <w:t>You call us wicked men, but you White men are much more wicked! You think because you have guns you can take away our land and our possessions. You have sickness in your heads, for this is not justice.</w:t>
      </w:r>
    </w:p>
    <w:p w14:paraId="68DE7F7D" w14:textId="77777777" w:rsidR="005D0C79" w:rsidRPr="006C571B" w:rsidRDefault="005D0C79" w:rsidP="005D0C79">
      <w:pPr>
        <w:pStyle w:val="BodyText"/>
        <w:spacing w:line="246" w:lineRule="exact"/>
        <w:ind w:left="129" w:right="186"/>
        <w:rPr>
          <w:rFonts w:ascii="Georgia" w:hAnsi="Georgia"/>
          <w:i/>
          <w:sz w:val="24"/>
          <w:szCs w:val="24"/>
        </w:rPr>
      </w:pPr>
    </w:p>
    <w:p w14:paraId="3ACDD1CD" w14:textId="6BCA4BDF" w:rsidR="005D0C79" w:rsidRPr="006C571B" w:rsidRDefault="005D0C79" w:rsidP="006D1086">
      <w:pPr>
        <w:pStyle w:val="BodyText"/>
        <w:numPr>
          <w:ilvl w:val="0"/>
          <w:numId w:val="2"/>
        </w:numPr>
        <w:spacing w:line="246" w:lineRule="exact"/>
        <w:ind w:right="186"/>
        <w:rPr>
          <w:rFonts w:ascii="Georgia" w:hAnsi="Georgia"/>
          <w:sz w:val="24"/>
          <w:szCs w:val="24"/>
        </w:rPr>
      </w:pPr>
      <w:r w:rsidRPr="006C571B">
        <w:rPr>
          <w:rFonts w:ascii="Georgia" w:hAnsi="Georgia"/>
          <w:sz w:val="24"/>
          <w:szCs w:val="24"/>
        </w:rPr>
        <w:t>How did Mojimba describe the battle?</w:t>
      </w:r>
    </w:p>
    <w:p w14:paraId="04F674D3" w14:textId="77777777" w:rsidR="005D0C79" w:rsidRPr="006C571B" w:rsidRDefault="005D0C79" w:rsidP="005D0C79">
      <w:pPr>
        <w:pStyle w:val="BodyText"/>
        <w:numPr>
          <w:ilvl w:val="0"/>
          <w:numId w:val="2"/>
        </w:numPr>
        <w:spacing w:line="246" w:lineRule="exact"/>
        <w:ind w:right="186"/>
        <w:rPr>
          <w:rFonts w:ascii="Georgia" w:hAnsi="Georgia"/>
          <w:sz w:val="24"/>
          <w:szCs w:val="24"/>
        </w:rPr>
      </w:pPr>
      <w:r w:rsidRPr="006C571B">
        <w:rPr>
          <w:rFonts w:ascii="Georgia" w:hAnsi="Georgia"/>
          <w:sz w:val="24"/>
          <w:szCs w:val="24"/>
        </w:rPr>
        <w:t xml:space="preserve">How did the Africans resist the Europeans? </w:t>
      </w:r>
    </w:p>
    <w:p w14:paraId="758AA9FE" w14:textId="1D2BF6A2" w:rsidR="005D0C79" w:rsidRPr="006C571B" w:rsidRDefault="005D0C79" w:rsidP="00317CEB">
      <w:pPr>
        <w:pStyle w:val="BodyText"/>
        <w:numPr>
          <w:ilvl w:val="0"/>
          <w:numId w:val="2"/>
        </w:numPr>
        <w:spacing w:line="246" w:lineRule="exact"/>
        <w:ind w:right="186"/>
        <w:rPr>
          <w:rFonts w:ascii="Georgia" w:hAnsi="Georgia"/>
          <w:sz w:val="24"/>
          <w:szCs w:val="24"/>
        </w:rPr>
      </w:pPr>
      <w:r w:rsidRPr="006C571B">
        <w:rPr>
          <w:rFonts w:ascii="Georgia" w:hAnsi="Georgia"/>
          <w:sz w:val="24"/>
          <w:szCs w:val="24"/>
        </w:rPr>
        <w:t>How did the Africans collaborate with the Europeans?</w:t>
      </w:r>
    </w:p>
    <w:p w14:paraId="53AAE053" w14:textId="77777777" w:rsidR="00207215" w:rsidRPr="006C571B" w:rsidRDefault="00207215" w:rsidP="00207215">
      <w:pPr>
        <w:pStyle w:val="BodyText"/>
        <w:spacing w:before="100"/>
        <w:ind w:right="419"/>
        <w:contextualSpacing/>
        <w:rPr>
          <w:rFonts w:ascii="Georgia" w:hAnsi="Georgia"/>
          <w:sz w:val="24"/>
          <w:szCs w:val="24"/>
        </w:rPr>
      </w:pPr>
    </w:p>
    <w:p w14:paraId="3D926CDC" w14:textId="77777777" w:rsidR="00317CEB" w:rsidRPr="006C571B" w:rsidRDefault="00317CEB" w:rsidP="00207215">
      <w:pPr>
        <w:pStyle w:val="BodyText"/>
        <w:spacing w:before="100"/>
        <w:ind w:right="419"/>
        <w:contextualSpacing/>
        <w:rPr>
          <w:rFonts w:ascii="Georgia" w:hAnsi="Georgia"/>
          <w:b/>
          <w:sz w:val="24"/>
          <w:szCs w:val="24"/>
        </w:rPr>
      </w:pPr>
      <w:r w:rsidRPr="006C571B">
        <w:rPr>
          <w:rFonts w:ascii="Georgia" w:hAnsi="Georgia"/>
          <w:b/>
          <w:sz w:val="24"/>
          <w:szCs w:val="24"/>
        </w:rPr>
        <w:t>Source 2</w:t>
      </w:r>
    </w:p>
    <w:p w14:paraId="4952E4B0" w14:textId="35670D50" w:rsidR="00317CEB" w:rsidRPr="006C571B" w:rsidRDefault="00317CEB" w:rsidP="00207215">
      <w:pPr>
        <w:pStyle w:val="BodyText"/>
        <w:spacing w:before="100"/>
        <w:ind w:right="419"/>
        <w:contextualSpacing/>
        <w:rPr>
          <w:rFonts w:ascii="Georgia" w:hAnsi="Georgia"/>
          <w:b/>
          <w:sz w:val="24"/>
          <w:szCs w:val="24"/>
        </w:rPr>
      </w:pPr>
      <w:r w:rsidRPr="006C571B">
        <w:rPr>
          <w:rFonts w:ascii="Georgia" w:hAnsi="Georgia"/>
          <w:b/>
          <w:sz w:val="24"/>
          <w:szCs w:val="24"/>
        </w:rPr>
        <w:t>German military officer, account of the 1905 Maji Maji Rebellion in German East Africa, German military weekly newspaper, 1906.</w:t>
      </w:r>
    </w:p>
    <w:p w14:paraId="27035518" w14:textId="77777777" w:rsidR="00317CEB" w:rsidRPr="006C571B" w:rsidRDefault="00317CEB" w:rsidP="00317CEB">
      <w:pPr>
        <w:pStyle w:val="BodyText"/>
        <w:spacing w:before="134"/>
        <w:ind w:left="130" w:right="156"/>
        <w:contextualSpacing/>
        <w:rPr>
          <w:rFonts w:ascii="Georgia" w:hAnsi="Georgia"/>
          <w:sz w:val="24"/>
          <w:szCs w:val="24"/>
        </w:rPr>
      </w:pPr>
    </w:p>
    <w:p w14:paraId="0C1C13A0" w14:textId="77777777" w:rsidR="00317CEB" w:rsidRPr="006C571B" w:rsidRDefault="00317CEB" w:rsidP="00207215">
      <w:pPr>
        <w:pStyle w:val="BodyText"/>
        <w:spacing w:before="134"/>
        <w:ind w:right="156"/>
        <w:contextualSpacing/>
        <w:rPr>
          <w:rFonts w:ascii="Georgia" w:hAnsi="Georgia"/>
          <w:sz w:val="24"/>
          <w:szCs w:val="24"/>
        </w:rPr>
      </w:pPr>
      <w:r w:rsidRPr="006C571B">
        <w:rPr>
          <w:rFonts w:ascii="Georgia" w:hAnsi="Georgia"/>
          <w:sz w:val="24"/>
          <w:szCs w:val="24"/>
        </w:rPr>
        <w:t>The chiefs spread it among their people that a spirit, living in the form of a snake,</w:t>
      </w:r>
    </w:p>
    <w:p w14:paraId="2C2992E1" w14:textId="77777777" w:rsidR="00317CEB" w:rsidRPr="006C571B" w:rsidRDefault="00317CEB" w:rsidP="00207215">
      <w:pPr>
        <w:pStyle w:val="BodyText"/>
        <w:spacing w:before="2" w:line="232" w:lineRule="auto"/>
        <w:ind w:right="140"/>
        <w:rPr>
          <w:rFonts w:ascii="Georgia" w:hAnsi="Georgia"/>
          <w:sz w:val="24"/>
          <w:szCs w:val="24"/>
        </w:rPr>
      </w:pPr>
      <w:r w:rsidRPr="006C571B">
        <w:rPr>
          <w:rFonts w:ascii="Georgia" w:hAnsi="Georgia"/>
          <w:sz w:val="24"/>
          <w:szCs w:val="24"/>
        </w:rPr>
        <w:t>had given a magic medicine to a medicine man. The medicine guaranteed a good harvest, so that in future people would no more need to perform wage labor for foreigners in order to obtain accustomed luxuries. The medicine would also give invulnerability, acting in such a way that enemy bullets would fall from their targets like raindrops from a greased body. It would strengthen women and children for the flight customary in wartime, with the associated hardships and privations, and protect them from being seized by the victorious attackers, who were accustomed to taking women and children with them as war prizes. The medicine consisted of water, maize, and sorghum grains. The water was applied by pouring it over the head and by</w:t>
      </w:r>
      <w:r w:rsidRPr="006C571B">
        <w:rPr>
          <w:rFonts w:ascii="Georgia" w:hAnsi="Georgia"/>
          <w:spacing w:val="-18"/>
          <w:sz w:val="24"/>
          <w:szCs w:val="24"/>
        </w:rPr>
        <w:t xml:space="preserve"> </w:t>
      </w:r>
      <w:r w:rsidRPr="006C571B">
        <w:rPr>
          <w:rFonts w:ascii="Georgia" w:hAnsi="Georgia"/>
          <w:sz w:val="24"/>
          <w:szCs w:val="24"/>
        </w:rPr>
        <w:t>drinking.</w:t>
      </w:r>
    </w:p>
    <w:p w14:paraId="51F48C97" w14:textId="77777777" w:rsidR="00317CEB" w:rsidRPr="006C571B" w:rsidRDefault="00317CEB" w:rsidP="00317CEB">
      <w:pPr>
        <w:pStyle w:val="BodyText"/>
        <w:spacing w:line="246" w:lineRule="exact"/>
        <w:ind w:right="186"/>
        <w:rPr>
          <w:rFonts w:ascii="Georgia" w:hAnsi="Georgia"/>
          <w:sz w:val="24"/>
          <w:szCs w:val="24"/>
        </w:rPr>
      </w:pPr>
    </w:p>
    <w:p w14:paraId="53C1B53E" w14:textId="1A5C66C0" w:rsidR="00317CEB" w:rsidRPr="006C571B" w:rsidRDefault="00317CEB" w:rsidP="006D1086">
      <w:pPr>
        <w:pStyle w:val="BodyText"/>
        <w:numPr>
          <w:ilvl w:val="0"/>
          <w:numId w:val="9"/>
        </w:numPr>
        <w:spacing w:line="246" w:lineRule="exact"/>
        <w:ind w:right="186"/>
        <w:rPr>
          <w:rFonts w:ascii="Georgia" w:hAnsi="Georgia"/>
          <w:sz w:val="24"/>
          <w:szCs w:val="24"/>
        </w:rPr>
      </w:pPr>
      <w:r w:rsidRPr="006C571B">
        <w:rPr>
          <w:rFonts w:ascii="Georgia" w:hAnsi="Georgia"/>
          <w:sz w:val="24"/>
          <w:szCs w:val="24"/>
        </w:rPr>
        <w:t>What methods did the chiefs use to resist European rule?</w:t>
      </w:r>
    </w:p>
    <w:p w14:paraId="63A85BD9" w14:textId="77777777" w:rsidR="005D0C79" w:rsidRPr="006C571B" w:rsidRDefault="005D0C79" w:rsidP="005D0C79">
      <w:pPr>
        <w:pStyle w:val="BodyText"/>
        <w:spacing w:line="246" w:lineRule="exact"/>
        <w:ind w:left="129" w:right="186"/>
        <w:rPr>
          <w:rFonts w:ascii="Georgia" w:hAnsi="Georgia"/>
          <w:sz w:val="24"/>
          <w:szCs w:val="24"/>
        </w:rPr>
      </w:pPr>
    </w:p>
    <w:p w14:paraId="4CD8874C" w14:textId="77777777" w:rsidR="005D0C79" w:rsidRPr="006C571B" w:rsidRDefault="005D0C79" w:rsidP="005D0C79">
      <w:pPr>
        <w:pStyle w:val="BodyText"/>
        <w:spacing w:line="246" w:lineRule="exact"/>
        <w:ind w:left="129" w:right="186"/>
        <w:rPr>
          <w:rFonts w:ascii="Georgia" w:hAnsi="Georgia"/>
          <w:sz w:val="24"/>
          <w:szCs w:val="24"/>
        </w:rPr>
      </w:pPr>
    </w:p>
    <w:p w14:paraId="29CB44EE" w14:textId="77777777" w:rsidR="005D0C79" w:rsidRPr="006C571B" w:rsidRDefault="005D0C79" w:rsidP="005D0C79">
      <w:pPr>
        <w:pStyle w:val="BodyText"/>
        <w:spacing w:line="246" w:lineRule="exact"/>
        <w:ind w:left="129" w:right="186"/>
        <w:rPr>
          <w:rFonts w:ascii="Georgia" w:hAnsi="Georgia"/>
          <w:sz w:val="24"/>
          <w:szCs w:val="24"/>
        </w:rPr>
      </w:pPr>
    </w:p>
    <w:p w14:paraId="76201B86" w14:textId="77777777" w:rsidR="005D0C79" w:rsidRPr="006C571B" w:rsidRDefault="005D0C79" w:rsidP="005D0C79">
      <w:pPr>
        <w:pStyle w:val="BodyText"/>
        <w:spacing w:line="246" w:lineRule="exact"/>
        <w:ind w:left="129" w:right="186"/>
        <w:rPr>
          <w:rFonts w:ascii="Georgia" w:hAnsi="Georgia"/>
          <w:sz w:val="24"/>
          <w:szCs w:val="24"/>
        </w:rPr>
      </w:pPr>
    </w:p>
    <w:p w14:paraId="5D6CB53B" w14:textId="77777777" w:rsidR="00207215" w:rsidRPr="006C571B" w:rsidRDefault="00207215" w:rsidP="005D0C79">
      <w:pPr>
        <w:rPr>
          <w:rFonts w:ascii="Georgia" w:eastAsia="Times New Roman" w:hAnsi="Georgia"/>
        </w:rPr>
      </w:pPr>
    </w:p>
    <w:p w14:paraId="2E71738C" w14:textId="77777777" w:rsidR="00207215" w:rsidRPr="006C571B" w:rsidRDefault="00207215" w:rsidP="005D0C79">
      <w:pPr>
        <w:rPr>
          <w:rFonts w:ascii="Georgia" w:eastAsia="Times New Roman" w:hAnsi="Georgia"/>
        </w:rPr>
      </w:pPr>
    </w:p>
    <w:p w14:paraId="0F5C5B2D" w14:textId="1B5FF933" w:rsidR="00B23FCB" w:rsidRPr="006C571B" w:rsidRDefault="006D1086" w:rsidP="005D0C79">
      <w:pPr>
        <w:rPr>
          <w:rFonts w:ascii="Georgia" w:hAnsi="Georgia"/>
        </w:rPr>
      </w:pPr>
      <w:r>
        <w:rPr>
          <w:rFonts w:ascii="Georgia" w:hAnsi="Georgia"/>
          <w:b/>
        </w:rPr>
        <w:t>Source 3</w:t>
      </w:r>
      <w:r w:rsidR="005D0C79" w:rsidRPr="006C571B">
        <w:rPr>
          <w:rFonts w:ascii="Georgia" w:hAnsi="Georgia"/>
          <w:b/>
        </w:rPr>
        <w:t>: Edmund D. Morel, 1902</w:t>
      </w:r>
    </w:p>
    <w:p w14:paraId="7F988090" w14:textId="77777777" w:rsidR="00B23FCB" w:rsidRPr="006C571B" w:rsidRDefault="00B23FCB" w:rsidP="005D0C79">
      <w:pPr>
        <w:rPr>
          <w:rFonts w:ascii="Georgia" w:hAnsi="Georgia"/>
        </w:rPr>
      </w:pPr>
    </w:p>
    <w:p w14:paraId="357AED85" w14:textId="75C0C6D3" w:rsidR="005D0C79" w:rsidRPr="006C571B" w:rsidRDefault="005D0C79" w:rsidP="005D0C79">
      <w:pPr>
        <w:rPr>
          <w:rFonts w:ascii="Georgia" w:hAnsi="Georgia"/>
        </w:rPr>
      </w:pPr>
      <w:r w:rsidRPr="006C571B">
        <w:rPr>
          <w:rFonts w:ascii="Georgia" w:hAnsi="Georgia"/>
        </w:rPr>
        <w:t>Europeans tried to gain allies and proxies among the African political elite, in a divide and conquer policy, but some intra-African conflicts predated European interference. In the Gold Coast (Ghana), the Fante sided with the British against the kingdom of Asante, which they saw as a greater threat.</w:t>
      </w:r>
    </w:p>
    <w:p w14:paraId="47F6E4C0" w14:textId="77777777" w:rsidR="005D0C79" w:rsidRPr="006C571B" w:rsidRDefault="005D0C79" w:rsidP="005D0C79">
      <w:pPr>
        <w:rPr>
          <w:rFonts w:ascii="Georgia" w:hAnsi="Georgia"/>
        </w:rPr>
      </w:pPr>
    </w:p>
    <w:tbl>
      <w:tblPr>
        <w:tblStyle w:val="TableGrid"/>
        <w:tblW w:w="0" w:type="auto"/>
        <w:tblLook w:val="04A0" w:firstRow="1" w:lastRow="0" w:firstColumn="1" w:lastColumn="0" w:noHBand="0" w:noVBand="1"/>
      </w:tblPr>
      <w:tblGrid>
        <w:gridCol w:w="9576"/>
      </w:tblGrid>
      <w:tr w:rsidR="005D0C79" w:rsidRPr="006C571B" w14:paraId="0CF1B809" w14:textId="77777777" w:rsidTr="00E048A0">
        <w:tc>
          <w:tcPr>
            <w:tcW w:w="9576" w:type="dxa"/>
          </w:tcPr>
          <w:p w14:paraId="65B286FE" w14:textId="77777777" w:rsidR="005D0C79" w:rsidRPr="006C571B" w:rsidRDefault="005D0C79" w:rsidP="00E048A0">
            <w:pPr>
              <w:jc w:val="center"/>
              <w:rPr>
                <w:rFonts w:ascii="Georgia" w:hAnsi="Georgia"/>
              </w:rPr>
            </w:pPr>
            <w:r w:rsidRPr="006C571B">
              <w:rPr>
                <w:rFonts w:ascii="Georgia" w:hAnsi="Georgia"/>
                <w:noProof/>
              </w:rPr>
              <w:drawing>
                <wp:inline distT="0" distB="0" distL="0" distR="0" wp14:anchorId="7AD01F07" wp14:editId="1D43518C">
                  <wp:extent cx="5533677" cy="3649507"/>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25 at 1.44.46 PM.png"/>
                          <pic:cNvPicPr/>
                        </pic:nvPicPr>
                        <pic:blipFill>
                          <a:blip r:embed="rId8">
                            <a:extLst>
                              <a:ext uri="{28A0092B-C50C-407E-A947-70E740481C1C}">
                                <a14:useLocalDpi xmlns:a14="http://schemas.microsoft.com/office/drawing/2010/main" val="0"/>
                              </a:ext>
                            </a:extLst>
                          </a:blip>
                          <a:stretch>
                            <a:fillRect/>
                          </a:stretch>
                        </pic:blipFill>
                        <pic:spPr>
                          <a:xfrm>
                            <a:off x="0" y="0"/>
                            <a:ext cx="5533677" cy="3649507"/>
                          </a:xfrm>
                          <a:prstGeom prst="rect">
                            <a:avLst/>
                          </a:prstGeom>
                        </pic:spPr>
                      </pic:pic>
                    </a:graphicData>
                  </a:graphic>
                </wp:inline>
              </w:drawing>
            </w:r>
          </w:p>
        </w:tc>
      </w:tr>
    </w:tbl>
    <w:p w14:paraId="38FC4523" w14:textId="77777777" w:rsidR="006D1086" w:rsidRDefault="006D1086" w:rsidP="005D0C79">
      <w:pPr>
        <w:rPr>
          <w:rFonts w:ascii="Georgia" w:hAnsi="Georgia"/>
        </w:rPr>
      </w:pPr>
    </w:p>
    <w:p w14:paraId="302DEB1E" w14:textId="77777777" w:rsidR="005D0C79" w:rsidRPr="006C571B" w:rsidRDefault="005D0C79" w:rsidP="005D0C79">
      <w:pPr>
        <w:rPr>
          <w:rFonts w:ascii="Georgia" w:hAnsi="Georgia"/>
        </w:rPr>
      </w:pPr>
      <w:r w:rsidRPr="006C571B">
        <w:rPr>
          <w:rFonts w:ascii="Georgia" w:hAnsi="Georgia"/>
        </w:rPr>
        <w:t xml:space="preserve">Found at </w:t>
      </w:r>
      <w:hyperlink r:id="rId9" w:history="1">
        <w:r w:rsidRPr="006C571B">
          <w:rPr>
            <w:rStyle w:val="Hyperlink"/>
            <w:rFonts w:ascii="Georgia" w:hAnsi="Georgia"/>
          </w:rPr>
          <w:t>http://exhibitions.nypl.org/africanaage/photos/resistance/1229150.jpg</w:t>
        </w:r>
      </w:hyperlink>
    </w:p>
    <w:p w14:paraId="0EA0528C" w14:textId="77777777" w:rsidR="005D0C79" w:rsidRPr="006C571B" w:rsidRDefault="005D0C79" w:rsidP="00B23FCB">
      <w:pPr>
        <w:pStyle w:val="BodyText"/>
        <w:spacing w:line="246" w:lineRule="exact"/>
        <w:ind w:right="186"/>
        <w:rPr>
          <w:rFonts w:ascii="Georgia" w:hAnsi="Georgia"/>
          <w:sz w:val="24"/>
          <w:szCs w:val="24"/>
        </w:rPr>
      </w:pPr>
    </w:p>
    <w:p w14:paraId="378B8CB7" w14:textId="77777777" w:rsidR="005D0C79" w:rsidRPr="006C571B" w:rsidRDefault="005D0C79" w:rsidP="005D0C79">
      <w:pPr>
        <w:pStyle w:val="BodyText"/>
        <w:numPr>
          <w:ilvl w:val="0"/>
          <w:numId w:val="3"/>
        </w:numPr>
        <w:spacing w:line="246" w:lineRule="exact"/>
        <w:ind w:right="186"/>
        <w:rPr>
          <w:rFonts w:ascii="Georgia" w:hAnsi="Georgia"/>
          <w:sz w:val="24"/>
          <w:szCs w:val="24"/>
        </w:rPr>
      </w:pPr>
      <w:r w:rsidRPr="006C571B">
        <w:rPr>
          <w:rFonts w:ascii="Georgia" w:hAnsi="Georgia"/>
          <w:sz w:val="24"/>
          <w:szCs w:val="24"/>
        </w:rPr>
        <w:t>What is pictured in this photo?</w:t>
      </w:r>
    </w:p>
    <w:p w14:paraId="7FA229BC" w14:textId="77777777" w:rsidR="005D0C79" w:rsidRPr="006C571B" w:rsidRDefault="005D0C79" w:rsidP="005D0C79">
      <w:pPr>
        <w:pStyle w:val="BodyText"/>
        <w:numPr>
          <w:ilvl w:val="0"/>
          <w:numId w:val="3"/>
        </w:numPr>
        <w:spacing w:line="246" w:lineRule="exact"/>
        <w:ind w:right="186"/>
        <w:rPr>
          <w:rFonts w:ascii="Georgia" w:hAnsi="Georgia"/>
          <w:sz w:val="24"/>
          <w:szCs w:val="24"/>
        </w:rPr>
      </w:pPr>
      <w:r w:rsidRPr="006C571B">
        <w:rPr>
          <w:rFonts w:ascii="Georgia" w:hAnsi="Georgia"/>
          <w:sz w:val="24"/>
          <w:szCs w:val="24"/>
        </w:rPr>
        <w:t xml:space="preserve">How did the Africans resist the Europeans? </w:t>
      </w:r>
    </w:p>
    <w:p w14:paraId="0B2808A9" w14:textId="77777777" w:rsidR="005D0C79" w:rsidRPr="006C571B" w:rsidRDefault="005D0C79" w:rsidP="005D0C79">
      <w:pPr>
        <w:pStyle w:val="BodyText"/>
        <w:numPr>
          <w:ilvl w:val="0"/>
          <w:numId w:val="3"/>
        </w:numPr>
        <w:spacing w:line="246" w:lineRule="exact"/>
        <w:ind w:right="186"/>
        <w:rPr>
          <w:rFonts w:ascii="Georgia" w:hAnsi="Georgia"/>
          <w:sz w:val="24"/>
          <w:szCs w:val="24"/>
        </w:rPr>
      </w:pPr>
      <w:r w:rsidRPr="006C571B">
        <w:rPr>
          <w:rFonts w:ascii="Georgia" w:hAnsi="Georgia"/>
          <w:sz w:val="24"/>
          <w:szCs w:val="24"/>
        </w:rPr>
        <w:t>How did the Africans collaborate with the Europeans?</w:t>
      </w:r>
    </w:p>
    <w:p w14:paraId="19E0FC83" w14:textId="77777777" w:rsidR="005D0C79" w:rsidRPr="006C571B" w:rsidRDefault="005D0C79" w:rsidP="005D0C79">
      <w:pPr>
        <w:rPr>
          <w:rFonts w:ascii="Georgia" w:hAnsi="Georgia"/>
        </w:rPr>
      </w:pPr>
    </w:p>
    <w:p w14:paraId="02EE1F43" w14:textId="25175E06" w:rsidR="006C571B" w:rsidRPr="006C571B" w:rsidRDefault="005D0C79" w:rsidP="006C571B">
      <w:pPr>
        <w:pStyle w:val="BodyText"/>
        <w:spacing w:line="246" w:lineRule="exact"/>
        <w:ind w:right="186"/>
        <w:rPr>
          <w:rFonts w:ascii="Georgia" w:hAnsi="Georgia"/>
          <w:b/>
          <w:sz w:val="24"/>
          <w:szCs w:val="24"/>
        </w:rPr>
      </w:pPr>
      <w:r w:rsidRPr="006C571B">
        <w:rPr>
          <w:rFonts w:ascii="Georgia" w:hAnsi="Georgia"/>
          <w:b/>
          <w:sz w:val="24"/>
          <w:szCs w:val="24"/>
        </w:rPr>
        <w:t>Sou</w:t>
      </w:r>
      <w:r w:rsidR="00DB4978">
        <w:rPr>
          <w:rFonts w:ascii="Georgia" w:hAnsi="Georgia"/>
          <w:b/>
          <w:sz w:val="24"/>
          <w:szCs w:val="24"/>
        </w:rPr>
        <w:t>rce 4</w:t>
      </w:r>
    </w:p>
    <w:p w14:paraId="2CED0007" w14:textId="77777777" w:rsidR="006C571B" w:rsidRPr="006C571B" w:rsidRDefault="005D0C79" w:rsidP="006C571B">
      <w:pPr>
        <w:pStyle w:val="BodyText"/>
        <w:spacing w:line="246" w:lineRule="exact"/>
        <w:ind w:right="186"/>
        <w:rPr>
          <w:rFonts w:ascii="Georgia" w:hAnsi="Georgia"/>
          <w:b/>
          <w:sz w:val="24"/>
          <w:szCs w:val="24"/>
        </w:rPr>
      </w:pPr>
      <w:r w:rsidRPr="006C571B">
        <w:rPr>
          <w:rFonts w:ascii="Georgia" w:hAnsi="Georgia"/>
          <w:b/>
          <w:sz w:val="24"/>
          <w:szCs w:val="24"/>
        </w:rPr>
        <w:t>Yaa Asantewa, Ashanti queen mother, speech to chiefs, West Africa, 1900.</w:t>
      </w:r>
    </w:p>
    <w:p w14:paraId="3D2BB134" w14:textId="77777777" w:rsidR="006C571B" w:rsidRPr="006C571B" w:rsidRDefault="006C571B" w:rsidP="006C571B">
      <w:pPr>
        <w:pStyle w:val="BodyText"/>
        <w:spacing w:line="246" w:lineRule="exact"/>
        <w:ind w:right="186"/>
        <w:rPr>
          <w:rFonts w:ascii="Georgia" w:hAnsi="Georgia"/>
          <w:b/>
          <w:sz w:val="24"/>
          <w:szCs w:val="24"/>
        </w:rPr>
      </w:pPr>
    </w:p>
    <w:p w14:paraId="5CA265BF" w14:textId="1B26DE52" w:rsidR="005D0C79" w:rsidRPr="006C571B" w:rsidRDefault="005D0C79" w:rsidP="006C571B">
      <w:pPr>
        <w:pStyle w:val="BodyText"/>
        <w:spacing w:line="246" w:lineRule="exact"/>
        <w:ind w:right="186"/>
        <w:rPr>
          <w:rFonts w:ascii="Georgia" w:hAnsi="Georgia"/>
          <w:b/>
          <w:sz w:val="24"/>
          <w:szCs w:val="24"/>
        </w:rPr>
      </w:pPr>
      <w:r w:rsidRPr="006C571B">
        <w:rPr>
          <w:rFonts w:ascii="Georgia" w:hAnsi="Georgia"/>
          <w:sz w:val="24"/>
          <w:szCs w:val="24"/>
        </w:rPr>
        <w:t>Now I have seen that some of you fear to go forward and fight for our King. If it were in the brave days of old, chiefs would not sit down to see their King taken away without</w:t>
      </w:r>
    </w:p>
    <w:p w14:paraId="5D2627FA" w14:textId="77777777" w:rsidR="005D0C79" w:rsidRPr="006C571B" w:rsidRDefault="005D0C79" w:rsidP="006C571B">
      <w:pPr>
        <w:pStyle w:val="BodyText"/>
        <w:spacing w:line="232" w:lineRule="auto"/>
        <w:ind w:right="272"/>
        <w:rPr>
          <w:rFonts w:ascii="Georgia" w:hAnsi="Georgia"/>
          <w:sz w:val="24"/>
          <w:szCs w:val="24"/>
        </w:rPr>
      </w:pPr>
      <w:r w:rsidRPr="006C571B">
        <w:rPr>
          <w:rFonts w:ascii="Georgia" w:hAnsi="Georgia"/>
          <w:sz w:val="24"/>
          <w:szCs w:val="24"/>
        </w:rPr>
        <w:t>firing a shot. No White man could have dared to speak to chiefs of the Ashanti in the way the British governor spoke to you chiefs this morning. Is it true that the bravery of the Ashanti is no more? I cannot believe it. Yea, it cannot be! I must say this; if you the men of Ashanti will not go forward, then we will. We the women will. I shall call upon my fellow women. We will fight the White men. We will fight until the last of us falls on the battlefields.</w:t>
      </w:r>
    </w:p>
    <w:p w14:paraId="1BD888A0" w14:textId="77777777" w:rsidR="005D0C79" w:rsidRPr="006C571B" w:rsidRDefault="005D0C79" w:rsidP="005D0C79">
      <w:pPr>
        <w:pStyle w:val="BodyText"/>
        <w:spacing w:line="232" w:lineRule="auto"/>
        <w:ind w:left="129" w:right="272"/>
        <w:rPr>
          <w:rFonts w:ascii="Georgia" w:hAnsi="Georgia"/>
          <w:sz w:val="24"/>
          <w:szCs w:val="24"/>
        </w:rPr>
      </w:pPr>
    </w:p>
    <w:p w14:paraId="5CFE1DB1" w14:textId="77777777" w:rsidR="005D0C79" w:rsidRPr="006C571B" w:rsidRDefault="005D0C79" w:rsidP="005D0C79">
      <w:pPr>
        <w:pStyle w:val="BodyText"/>
        <w:numPr>
          <w:ilvl w:val="0"/>
          <w:numId w:val="5"/>
        </w:numPr>
        <w:spacing w:line="232" w:lineRule="auto"/>
        <w:ind w:right="272"/>
        <w:rPr>
          <w:rFonts w:ascii="Georgia" w:hAnsi="Georgia"/>
          <w:sz w:val="24"/>
          <w:szCs w:val="24"/>
        </w:rPr>
      </w:pPr>
      <w:r w:rsidRPr="006C571B">
        <w:rPr>
          <w:rFonts w:ascii="Georgia" w:hAnsi="Georgia"/>
          <w:sz w:val="24"/>
          <w:szCs w:val="24"/>
        </w:rPr>
        <w:t xml:space="preserve">Who was Yaa Asantewa addressing her comments to?  </w:t>
      </w:r>
    </w:p>
    <w:p w14:paraId="1BC5F8A7" w14:textId="77777777" w:rsidR="005D0C79" w:rsidRPr="006C571B" w:rsidRDefault="005D0C79" w:rsidP="005D0C79">
      <w:pPr>
        <w:pStyle w:val="BodyText"/>
        <w:numPr>
          <w:ilvl w:val="0"/>
          <w:numId w:val="5"/>
        </w:numPr>
        <w:spacing w:line="232" w:lineRule="auto"/>
        <w:ind w:right="272"/>
        <w:rPr>
          <w:rFonts w:ascii="Georgia" w:hAnsi="Georgia"/>
          <w:sz w:val="24"/>
          <w:szCs w:val="24"/>
        </w:rPr>
      </w:pPr>
      <w:r w:rsidRPr="006C571B">
        <w:rPr>
          <w:rFonts w:ascii="Georgia" w:hAnsi="Georgia"/>
          <w:sz w:val="24"/>
          <w:szCs w:val="24"/>
        </w:rPr>
        <w:t xml:space="preserve">What is her argument? </w:t>
      </w:r>
    </w:p>
    <w:p w14:paraId="14E0E0FC" w14:textId="77777777" w:rsidR="005D0C79" w:rsidRPr="006C571B" w:rsidRDefault="005D0C79" w:rsidP="005D0C79">
      <w:pPr>
        <w:rPr>
          <w:rFonts w:ascii="Georgia" w:hAnsi="Georgia"/>
        </w:rPr>
      </w:pPr>
    </w:p>
    <w:p w14:paraId="774EAD65" w14:textId="77777777" w:rsidR="00DB4978" w:rsidRPr="00DB4978" w:rsidRDefault="00DB4978" w:rsidP="005D0C79">
      <w:pPr>
        <w:rPr>
          <w:rFonts w:ascii="Georgia" w:hAnsi="Georgia"/>
          <w:b/>
        </w:rPr>
      </w:pPr>
      <w:r w:rsidRPr="00DB4978">
        <w:rPr>
          <w:rFonts w:ascii="Georgia" w:hAnsi="Georgia"/>
          <w:b/>
        </w:rPr>
        <w:t>Source 5</w:t>
      </w:r>
    </w:p>
    <w:p w14:paraId="1223CD83" w14:textId="205F009E" w:rsidR="005D0C79" w:rsidRPr="006C571B" w:rsidRDefault="005D0C79" w:rsidP="005D0C79">
      <w:pPr>
        <w:rPr>
          <w:rFonts w:ascii="Georgia" w:hAnsi="Georgia"/>
        </w:rPr>
      </w:pPr>
      <w:r w:rsidRPr="00DB4978">
        <w:rPr>
          <w:rFonts w:ascii="Georgia" w:hAnsi="Georgia"/>
          <w:b/>
        </w:rPr>
        <w:t>Lorna Lueker Zukas, “Women’s War of 1929”</w:t>
      </w:r>
    </w:p>
    <w:p w14:paraId="028FC348" w14:textId="77777777" w:rsidR="005D0C79" w:rsidRPr="006C571B" w:rsidRDefault="005D0C79" w:rsidP="005D0C79">
      <w:pPr>
        <w:rPr>
          <w:rFonts w:ascii="Georgia" w:eastAsia="Times New Roman" w:hAnsi="Georgia"/>
        </w:rPr>
      </w:pPr>
    </w:p>
    <w:p w14:paraId="60434678" w14:textId="77777777" w:rsidR="005D0C79" w:rsidRPr="006C571B" w:rsidRDefault="005D0C79" w:rsidP="005D0C79">
      <w:pPr>
        <w:rPr>
          <w:rFonts w:ascii="Georgia" w:eastAsia="Times New Roman" w:hAnsi="Georgia"/>
        </w:rPr>
      </w:pPr>
      <w:r w:rsidRPr="006C571B">
        <w:rPr>
          <w:rFonts w:ascii="Georgia" w:eastAsia="Times New Roman" w:hAnsi="Georgia"/>
        </w:rPr>
        <w:t>The confluence of global events in southeastern Nigeria in the late 1920s gave rise to women’s dissatisfaction and ultimate action. A worldwide economic depression caused a reduction in the price of palm oil (a chief export of the Nigerian economy), rising unemployment, and increased school fees and prices for goods. The unceasing British demand for forced labor, increased taxation on the local population, corruption by local administrators, trade restrictions, and newly assessed levies and other fees on women, without corresponding benefits, gave rise to frustration and hostility among women’s groups. Having no place within the colonial structure to air their grievances, they took to the roads, utilizing precolonial practices and political structures to demand a hearing before a colonial administration that ignored them…</w:t>
      </w:r>
    </w:p>
    <w:p w14:paraId="0FF354F9" w14:textId="77777777" w:rsidR="005D0C79" w:rsidRPr="006C571B" w:rsidRDefault="005D0C79" w:rsidP="005D0C79">
      <w:pPr>
        <w:rPr>
          <w:rFonts w:ascii="Georgia" w:eastAsia="Times New Roman" w:hAnsi="Georgia"/>
        </w:rPr>
      </w:pPr>
    </w:p>
    <w:p w14:paraId="050F83BE" w14:textId="77777777" w:rsidR="005D0C79" w:rsidRPr="006C571B" w:rsidRDefault="005D0C79" w:rsidP="005D0C79">
      <w:pPr>
        <w:rPr>
          <w:rFonts w:ascii="Georgia" w:eastAsia="Times New Roman" w:hAnsi="Georgia"/>
        </w:rPr>
      </w:pPr>
      <w:r w:rsidRPr="006C571B">
        <w:rPr>
          <w:rFonts w:ascii="Georgia" w:eastAsia="Times New Roman" w:hAnsi="Georgia"/>
        </w:rPr>
        <w:t>In 1928, amidst colonial promises to improve roads, schools, and court buildings and to end forced labor practices, taxes were collected for the first time among the Ibibio, Ibo, and Delta peoples of southeastern Nigeria. People paid  the taxes, albeit somewhat reluctantly, assuming this was a one-time fee for the promised improvements. In 1929 when it was realized that tax collection was to be continuous and that women and their personal property were to be counted and taxed, violent protest erupted…</w:t>
      </w:r>
    </w:p>
    <w:p w14:paraId="3F3DB4BD" w14:textId="77777777" w:rsidR="005D0C79" w:rsidRPr="006C571B" w:rsidRDefault="005D0C79" w:rsidP="005D0C79">
      <w:pPr>
        <w:rPr>
          <w:rFonts w:ascii="Georgia" w:hAnsi="Georgia"/>
        </w:rPr>
      </w:pPr>
    </w:p>
    <w:p w14:paraId="3D4B90A6" w14:textId="77777777" w:rsidR="005D0C79" w:rsidRPr="006C571B" w:rsidRDefault="005D0C79" w:rsidP="005D0C79">
      <w:pPr>
        <w:rPr>
          <w:rFonts w:ascii="Georgia" w:eastAsia="Times New Roman" w:hAnsi="Georgia"/>
        </w:rPr>
      </w:pPr>
      <w:r w:rsidRPr="006C571B">
        <w:rPr>
          <w:rFonts w:ascii="Georgia" w:eastAsia="Times New Roman" w:hAnsi="Georgia"/>
        </w:rPr>
        <w:t>On November 23, 1929, after months of preparations and discussion women mobilized against dehumanizing and humiliating behavior enacted upon them by colonial representatives. Women protested by blockading the road from Ikot Abasi Township to Aba. They knocked down telegraph polls and severed wires. Women leaders met with local administrators but when these talks failed, women attacked the Essene Native Court, releasing prisoners detained there.  Calling upon the traditional practice of women’s protest, all women in the local area participated.  Before long, rumors of British taxation of women and protests against it had spread to surrounding towns and countryside.</w:t>
      </w:r>
    </w:p>
    <w:p w14:paraId="40F516AC" w14:textId="77777777" w:rsidR="006D1086" w:rsidRDefault="006D1086" w:rsidP="005D0C79">
      <w:pPr>
        <w:rPr>
          <w:rFonts w:ascii="Georgia" w:eastAsia="Times New Roman" w:hAnsi="Georgia"/>
        </w:rPr>
      </w:pPr>
    </w:p>
    <w:p w14:paraId="6BE45527" w14:textId="4EEF6B1C" w:rsidR="005D0C79" w:rsidRDefault="005D0C79" w:rsidP="005D0C79">
      <w:pPr>
        <w:rPr>
          <w:rFonts w:ascii="Georgia" w:eastAsia="Times New Roman" w:hAnsi="Georgia"/>
        </w:rPr>
      </w:pPr>
      <w:r w:rsidRPr="006C571B">
        <w:rPr>
          <w:rFonts w:ascii="Georgia" w:eastAsia="Times New Roman" w:hAnsi="Georgia"/>
        </w:rPr>
        <w:t>Found at</w:t>
      </w:r>
      <w:r w:rsidR="006D1086">
        <w:rPr>
          <w:rFonts w:ascii="Georgia" w:eastAsia="Times New Roman" w:hAnsi="Georgia"/>
        </w:rPr>
        <w:t xml:space="preserve"> </w:t>
      </w:r>
      <w:hyperlink r:id="rId10" w:history="1">
        <w:r w:rsidR="006D1086" w:rsidRPr="00C71AE1">
          <w:rPr>
            <w:rStyle w:val="Hyperlink"/>
            <w:rFonts w:ascii="Georgia" w:eastAsia="Times New Roman" w:hAnsi="Georgia"/>
          </w:rPr>
          <w:t>http://www.revolutionprotestencyclopedia.com/fragr_image/media/IEO_Womens_War_of_1929</w:t>
        </w:r>
      </w:hyperlink>
    </w:p>
    <w:p w14:paraId="51ECE0AC" w14:textId="77777777" w:rsidR="006D1086" w:rsidRPr="006D1086" w:rsidRDefault="006D1086" w:rsidP="005D0C79">
      <w:pPr>
        <w:rPr>
          <w:rFonts w:ascii="Georgia" w:eastAsia="Times New Roman" w:hAnsi="Georgia"/>
        </w:rPr>
      </w:pPr>
      <w:bookmarkStart w:id="0" w:name="_GoBack"/>
      <w:bookmarkEnd w:id="0"/>
    </w:p>
    <w:p w14:paraId="31A3AE82" w14:textId="77777777" w:rsidR="005D0C79" w:rsidRPr="006C571B" w:rsidRDefault="005D0C79" w:rsidP="005D0C79">
      <w:pPr>
        <w:pStyle w:val="ListParagraph"/>
        <w:numPr>
          <w:ilvl w:val="0"/>
          <w:numId w:val="6"/>
        </w:numPr>
        <w:rPr>
          <w:rFonts w:ascii="Georgia" w:hAnsi="Georgia"/>
        </w:rPr>
      </w:pPr>
      <w:r w:rsidRPr="006C571B">
        <w:rPr>
          <w:rFonts w:ascii="Georgia" w:hAnsi="Georgia"/>
        </w:rPr>
        <w:t>What was the Women’s War?</w:t>
      </w:r>
    </w:p>
    <w:p w14:paraId="6F6A7615" w14:textId="77777777" w:rsidR="005D0C79" w:rsidRPr="006C571B" w:rsidRDefault="005D0C79" w:rsidP="005D0C79">
      <w:pPr>
        <w:pStyle w:val="ListParagraph"/>
        <w:numPr>
          <w:ilvl w:val="0"/>
          <w:numId w:val="6"/>
        </w:numPr>
        <w:rPr>
          <w:rFonts w:ascii="Georgia" w:hAnsi="Georgia"/>
        </w:rPr>
      </w:pPr>
      <w:r w:rsidRPr="006C571B">
        <w:rPr>
          <w:rFonts w:ascii="Georgia" w:hAnsi="Georgia"/>
        </w:rPr>
        <w:t>Did women take up arms or did they resist in other ways?</w:t>
      </w:r>
    </w:p>
    <w:p w14:paraId="2BE92D81" w14:textId="77777777" w:rsidR="00DB4978" w:rsidRDefault="00DB4978" w:rsidP="00DB4978">
      <w:pPr>
        <w:pStyle w:val="BodyText"/>
        <w:spacing w:before="102" w:line="244" w:lineRule="exact"/>
        <w:ind w:right="156"/>
        <w:rPr>
          <w:rFonts w:ascii="Georgia" w:eastAsiaTheme="minorEastAsia" w:hAnsi="Georgia"/>
          <w:sz w:val="24"/>
          <w:szCs w:val="24"/>
        </w:rPr>
      </w:pPr>
    </w:p>
    <w:p w14:paraId="70898F98" w14:textId="77777777" w:rsidR="00DB4978" w:rsidRPr="00DB4978" w:rsidRDefault="00DB4978" w:rsidP="00DB4978">
      <w:pPr>
        <w:pStyle w:val="BodyText"/>
        <w:spacing w:before="102"/>
        <w:ind w:right="158"/>
        <w:contextualSpacing/>
        <w:rPr>
          <w:rFonts w:ascii="Georgia" w:hAnsi="Georgia"/>
          <w:b/>
          <w:sz w:val="24"/>
          <w:szCs w:val="24"/>
        </w:rPr>
      </w:pPr>
      <w:r w:rsidRPr="00DB4978">
        <w:rPr>
          <w:rFonts w:ascii="Georgia" w:hAnsi="Georgia"/>
          <w:b/>
          <w:sz w:val="24"/>
          <w:szCs w:val="24"/>
        </w:rPr>
        <w:t>Source 6</w:t>
      </w:r>
    </w:p>
    <w:p w14:paraId="1384F331" w14:textId="6856ABBC" w:rsidR="005D0C79" w:rsidRPr="006C571B" w:rsidRDefault="005D0C79" w:rsidP="00DB4978">
      <w:pPr>
        <w:pStyle w:val="BodyText"/>
        <w:spacing w:before="102"/>
        <w:ind w:right="158"/>
        <w:contextualSpacing/>
        <w:rPr>
          <w:rFonts w:ascii="Georgia" w:hAnsi="Georgia"/>
          <w:sz w:val="24"/>
          <w:szCs w:val="24"/>
        </w:rPr>
      </w:pPr>
      <w:r w:rsidRPr="00DB4978">
        <w:rPr>
          <w:rFonts w:ascii="Georgia" w:hAnsi="Georgia"/>
          <w:b/>
          <w:sz w:val="24"/>
          <w:szCs w:val="24"/>
        </w:rPr>
        <w:t>Royal Niger Company, commissioned by the British government to administer and develop the Niger River delta and surrounding areas, standard form signed by multiple African rulers, 1886.</w:t>
      </w:r>
    </w:p>
    <w:p w14:paraId="63BB0BDE" w14:textId="77777777" w:rsidR="00485DAF" w:rsidRDefault="00485DAF" w:rsidP="00485DAF">
      <w:pPr>
        <w:pStyle w:val="BodyText"/>
        <w:tabs>
          <w:tab w:val="left" w:pos="2928"/>
          <w:tab w:val="left" w:pos="4074"/>
        </w:tabs>
        <w:spacing w:line="232" w:lineRule="auto"/>
        <w:ind w:right="211"/>
        <w:rPr>
          <w:rFonts w:ascii="Georgia" w:hAnsi="Georgia"/>
          <w:b/>
          <w:sz w:val="24"/>
          <w:szCs w:val="24"/>
        </w:rPr>
      </w:pPr>
    </w:p>
    <w:p w14:paraId="3529C42E" w14:textId="77777777" w:rsidR="005D0C79" w:rsidRPr="006C571B" w:rsidRDefault="005D0C79" w:rsidP="00485DAF">
      <w:pPr>
        <w:pStyle w:val="BodyText"/>
        <w:tabs>
          <w:tab w:val="left" w:pos="2928"/>
          <w:tab w:val="left" w:pos="4074"/>
        </w:tabs>
        <w:spacing w:line="232" w:lineRule="auto"/>
        <w:ind w:right="211"/>
        <w:rPr>
          <w:rFonts w:ascii="Georgia" w:hAnsi="Georgia"/>
          <w:sz w:val="24"/>
          <w:szCs w:val="24"/>
        </w:rPr>
      </w:pPr>
      <w:r w:rsidRPr="006C571B">
        <w:rPr>
          <w:rFonts w:ascii="Georgia" w:hAnsi="Georgia"/>
          <w:sz w:val="24"/>
          <w:szCs w:val="24"/>
        </w:rPr>
        <w:t>We, the undersigned</w:t>
      </w:r>
      <w:r w:rsidRPr="006C571B">
        <w:rPr>
          <w:rFonts w:ascii="Georgia" w:hAnsi="Georgia"/>
          <w:spacing w:val="-6"/>
          <w:sz w:val="24"/>
          <w:szCs w:val="24"/>
        </w:rPr>
        <w:t xml:space="preserve"> </w:t>
      </w:r>
      <w:r w:rsidRPr="006C571B">
        <w:rPr>
          <w:rFonts w:ascii="Georgia" w:hAnsi="Georgia"/>
          <w:sz w:val="24"/>
          <w:szCs w:val="24"/>
        </w:rPr>
        <w:t>Chiefs</w:t>
      </w:r>
      <w:r w:rsidRPr="006C571B">
        <w:rPr>
          <w:rFonts w:ascii="Georgia" w:hAnsi="Georgia"/>
          <w:spacing w:val="-2"/>
          <w:sz w:val="24"/>
          <w:szCs w:val="24"/>
        </w:rPr>
        <w:t xml:space="preserve"> </w:t>
      </w:r>
      <w:r w:rsidRPr="006C571B">
        <w:rPr>
          <w:rFonts w:ascii="Georgia" w:hAnsi="Georgia"/>
          <w:sz w:val="24"/>
          <w:szCs w:val="24"/>
        </w:rPr>
        <w:t>of</w:t>
      </w:r>
      <w:r w:rsidRPr="006C571B">
        <w:rPr>
          <w:rFonts w:ascii="Georgia" w:hAnsi="Georgia"/>
          <w:sz w:val="24"/>
          <w:szCs w:val="24"/>
          <w:u w:val="single"/>
        </w:rPr>
        <w:t xml:space="preserve"> </w:t>
      </w:r>
      <w:r w:rsidRPr="006C571B">
        <w:rPr>
          <w:rFonts w:ascii="Georgia" w:hAnsi="Georgia"/>
          <w:sz w:val="24"/>
          <w:szCs w:val="24"/>
          <w:u w:val="single"/>
        </w:rPr>
        <w:tab/>
      </w:r>
      <w:r w:rsidRPr="006C571B">
        <w:rPr>
          <w:rFonts w:ascii="Georgia" w:hAnsi="Georgia"/>
          <w:sz w:val="24"/>
          <w:szCs w:val="24"/>
          <w:u w:val="single"/>
        </w:rPr>
        <w:tab/>
      </w:r>
      <w:r w:rsidRPr="006C571B">
        <w:rPr>
          <w:rFonts w:ascii="Georgia" w:hAnsi="Georgia"/>
          <w:sz w:val="24"/>
          <w:szCs w:val="24"/>
        </w:rPr>
        <w:t>, with the view to the bettering of</w:t>
      </w:r>
      <w:r w:rsidRPr="006C571B">
        <w:rPr>
          <w:rFonts w:ascii="Georgia" w:hAnsi="Georgia"/>
          <w:spacing w:val="-12"/>
          <w:sz w:val="24"/>
          <w:szCs w:val="24"/>
        </w:rPr>
        <w:t xml:space="preserve"> </w:t>
      </w:r>
      <w:r w:rsidRPr="006C571B">
        <w:rPr>
          <w:rFonts w:ascii="Georgia" w:hAnsi="Georgia"/>
          <w:sz w:val="24"/>
          <w:szCs w:val="24"/>
        </w:rPr>
        <w:t>our</w:t>
      </w:r>
      <w:r w:rsidRPr="006C571B">
        <w:rPr>
          <w:rFonts w:ascii="Georgia" w:hAnsi="Georgia"/>
          <w:spacing w:val="-2"/>
          <w:sz w:val="24"/>
          <w:szCs w:val="24"/>
        </w:rPr>
        <w:t xml:space="preserve"> </w:t>
      </w:r>
      <w:r w:rsidRPr="006C571B">
        <w:rPr>
          <w:rFonts w:ascii="Georgia" w:hAnsi="Georgia"/>
          <w:sz w:val="24"/>
          <w:szCs w:val="24"/>
        </w:rPr>
        <w:t>country</w:t>
      </w:r>
      <w:r w:rsidRPr="006C571B">
        <w:rPr>
          <w:rFonts w:ascii="Georgia" w:hAnsi="Georgia"/>
          <w:w w:val="99"/>
          <w:sz w:val="24"/>
          <w:szCs w:val="24"/>
        </w:rPr>
        <w:t xml:space="preserve"> </w:t>
      </w:r>
      <w:r w:rsidRPr="006C571B">
        <w:rPr>
          <w:rFonts w:ascii="Georgia" w:hAnsi="Georgia"/>
          <w:sz w:val="24"/>
          <w:szCs w:val="24"/>
        </w:rPr>
        <w:t>and people, do this day cede to the Royal Niger Company, forever, the whole of our territory</w:t>
      </w:r>
      <w:r w:rsidRPr="006C571B">
        <w:rPr>
          <w:rFonts w:ascii="Georgia" w:hAnsi="Georgia"/>
          <w:spacing w:val="-2"/>
          <w:sz w:val="24"/>
          <w:szCs w:val="24"/>
        </w:rPr>
        <w:t xml:space="preserve"> </w:t>
      </w:r>
      <w:r w:rsidRPr="006C571B">
        <w:rPr>
          <w:rFonts w:ascii="Georgia" w:hAnsi="Georgia"/>
          <w:sz w:val="24"/>
          <w:szCs w:val="24"/>
        </w:rPr>
        <w:t>extending</w:t>
      </w:r>
      <w:r w:rsidRPr="006C571B">
        <w:rPr>
          <w:rFonts w:ascii="Georgia" w:hAnsi="Georgia"/>
          <w:sz w:val="24"/>
          <w:szCs w:val="24"/>
          <w:u w:val="single"/>
        </w:rPr>
        <w:t xml:space="preserve"> </w:t>
      </w:r>
      <w:r w:rsidRPr="006C571B">
        <w:rPr>
          <w:rFonts w:ascii="Georgia" w:hAnsi="Georgia"/>
          <w:sz w:val="24"/>
          <w:szCs w:val="24"/>
          <w:u w:val="single"/>
        </w:rPr>
        <w:tab/>
      </w:r>
      <w:r w:rsidRPr="006C571B">
        <w:rPr>
          <w:rFonts w:ascii="Georgia" w:hAnsi="Georgia"/>
          <w:sz w:val="24"/>
          <w:szCs w:val="24"/>
        </w:rPr>
        <w:t>.</w:t>
      </w:r>
    </w:p>
    <w:p w14:paraId="1E57D8A1" w14:textId="77777777" w:rsidR="005D0C79" w:rsidRPr="006C571B" w:rsidRDefault="005D0C79" w:rsidP="005D0C79">
      <w:pPr>
        <w:pStyle w:val="BodyText"/>
        <w:spacing w:before="3"/>
        <w:rPr>
          <w:rFonts w:ascii="Georgia" w:hAnsi="Georgia"/>
          <w:b/>
          <w:sz w:val="24"/>
          <w:szCs w:val="24"/>
        </w:rPr>
      </w:pPr>
    </w:p>
    <w:p w14:paraId="2B1E49A5" w14:textId="72AD1843" w:rsidR="005D0C79" w:rsidRPr="006C571B" w:rsidRDefault="005D0C79" w:rsidP="00485DAF">
      <w:pPr>
        <w:pStyle w:val="BodyText"/>
        <w:spacing w:before="1" w:line="232" w:lineRule="auto"/>
        <w:ind w:right="217"/>
        <w:rPr>
          <w:rFonts w:ascii="Georgia" w:hAnsi="Georgia"/>
          <w:sz w:val="24"/>
          <w:szCs w:val="24"/>
        </w:rPr>
      </w:pPr>
      <w:r w:rsidRPr="006C571B">
        <w:rPr>
          <w:rFonts w:ascii="Georgia" w:hAnsi="Georgia"/>
          <w:sz w:val="24"/>
          <w:szCs w:val="24"/>
        </w:rPr>
        <w:t>We pledge ourselves not to enter into any war with other tribes without the sanction of the said Royal Niger Company. . . . The said Royal Niger Company bind themselves not to interfere with any of the native laws or customs of the country, consistently with the</w:t>
      </w:r>
      <w:r w:rsidR="00485DAF">
        <w:rPr>
          <w:rFonts w:ascii="Georgia" w:hAnsi="Georgia"/>
          <w:sz w:val="24"/>
          <w:szCs w:val="24"/>
        </w:rPr>
        <w:t xml:space="preserve"> </w:t>
      </w:r>
      <w:r w:rsidRPr="006C571B">
        <w:rPr>
          <w:rFonts w:ascii="Georgia" w:hAnsi="Georgia"/>
          <w:sz w:val="24"/>
          <w:szCs w:val="24"/>
        </w:rPr>
        <w:t>maintenance of order and good government.</w:t>
      </w:r>
    </w:p>
    <w:p w14:paraId="7588B4C1" w14:textId="77777777" w:rsidR="00485DAF" w:rsidRDefault="00485DAF" w:rsidP="00485DAF">
      <w:pPr>
        <w:pStyle w:val="BodyText"/>
        <w:tabs>
          <w:tab w:val="left" w:pos="6868"/>
        </w:tabs>
        <w:spacing w:before="1" w:line="232" w:lineRule="auto"/>
        <w:ind w:right="419"/>
        <w:rPr>
          <w:rFonts w:ascii="Georgia" w:hAnsi="Georgia"/>
          <w:b/>
          <w:sz w:val="24"/>
          <w:szCs w:val="24"/>
        </w:rPr>
      </w:pPr>
    </w:p>
    <w:p w14:paraId="3475BA33" w14:textId="77777777" w:rsidR="005D0C79" w:rsidRPr="006C571B" w:rsidRDefault="005D0C79" w:rsidP="00485DAF">
      <w:pPr>
        <w:pStyle w:val="BodyText"/>
        <w:tabs>
          <w:tab w:val="left" w:pos="6868"/>
        </w:tabs>
        <w:spacing w:before="1" w:line="232" w:lineRule="auto"/>
        <w:ind w:right="419"/>
        <w:rPr>
          <w:rFonts w:ascii="Georgia" w:hAnsi="Georgia"/>
          <w:sz w:val="24"/>
          <w:szCs w:val="24"/>
        </w:rPr>
      </w:pPr>
      <w:r w:rsidRPr="006C571B">
        <w:rPr>
          <w:rFonts w:ascii="Georgia" w:hAnsi="Georgia"/>
          <w:sz w:val="24"/>
          <w:szCs w:val="24"/>
        </w:rPr>
        <w:t>The said Royal Niger Company agree to pay native owners of land a reasonable amount for any portion they may require. . . . and to pay the</w:t>
      </w:r>
      <w:r w:rsidRPr="006C571B">
        <w:rPr>
          <w:rFonts w:ascii="Georgia" w:hAnsi="Georgia"/>
          <w:spacing w:val="-10"/>
          <w:sz w:val="24"/>
          <w:szCs w:val="24"/>
        </w:rPr>
        <w:t xml:space="preserve"> </w:t>
      </w:r>
      <w:r w:rsidRPr="006C571B">
        <w:rPr>
          <w:rFonts w:ascii="Georgia" w:hAnsi="Georgia"/>
          <w:sz w:val="24"/>
          <w:szCs w:val="24"/>
        </w:rPr>
        <w:t>said</w:t>
      </w:r>
      <w:r w:rsidRPr="006C571B">
        <w:rPr>
          <w:rFonts w:ascii="Georgia" w:hAnsi="Georgia"/>
          <w:spacing w:val="-1"/>
          <w:sz w:val="24"/>
          <w:szCs w:val="24"/>
        </w:rPr>
        <w:t xml:space="preserve"> </w:t>
      </w:r>
      <w:r w:rsidRPr="006C571B">
        <w:rPr>
          <w:rFonts w:ascii="Georgia" w:hAnsi="Georgia"/>
          <w:sz w:val="24"/>
          <w:szCs w:val="24"/>
        </w:rPr>
        <w:t>Chiefs</w:t>
      </w:r>
      <w:r w:rsidRPr="006C571B">
        <w:rPr>
          <w:rFonts w:ascii="Georgia" w:hAnsi="Georgia"/>
          <w:sz w:val="24"/>
          <w:szCs w:val="24"/>
          <w:u w:val="single"/>
        </w:rPr>
        <w:tab/>
      </w:r>
      <w:r w:rsidRPr="006C571B">
        <w:rPr>
          <w:rFonts w:ascii="Georgia" w:hAnsi="Georgia"/>
          <w:sz w:val="24"/>
          <w:szCs w:val="24"/>
        </w:rPr>
        <w:t>measures</w:t>
      </w:r>
      <w:r w:rsidRPr="006C571B">
        <w:rPr>
          <w:rFonts w:ascii="Georgia" w:hAnsi="Georgia"/>
          <w:w w:val="99"/>
          <w:sz w:val="24"/>
          <w:szCs w:val="24"/>
        </w:rPr>
        <w:t xml:space="preserve"> </w:t>
      </w:r>
      <w:r w:rsidRPr="006C571B">
        <w:rPr>
          <w:rFonts w:ascii="Georgia" w:hAnsi="Georgia"/>
          <w:sz w:val="24"/>
          <w:szCs w:val="24"/>
        </w:rPr>
        <w:t>native</w:t>
      </w:r>
      <w:r w:rsidRPr="006C571B">
        <w:rPr>
          <w:rFonts w:ascii="Georgia" w:hAnsi="Georgia"/>
          <w:spacing w:val="-4"/>
          <w:sz w:val="24"/>
          <w:szCs w:val="24"/>
        </w:rPr>
        <w:t xml:space="preserve"> </w:t>
      </w:r>
      <w:r w:rsidRPr="006C571B">
        <w:rPr>
          <w:rFonts w:ascii="Georgia" w:hAnsi="Georgia"/>
          <w:sz w:val="24"/>
          <w:szCs w:val="24"/>
        </w:rPr>
        <w:t>value.</w:t>
      </w:r>
    </w:p>
    <w:p w14:paraId="2374F924" w14:textId="77777777" w:rsidR="005D0C79" w:rsidRPr="006C571B" w:rsidRDefault="005D0C79" w:rsidP="00485DAF">
      <w:pPr>
        <w:pStyle w:val="BodyText"/>
        <w:tabs>
          <w:tab w:val="left" w:pos="1405"/>
          <w:tab w:val="left" w:pos="3040"/>
          <w:tab w:val="left" w:pos="4842"/>
          <w:tab w:val="left" w:pos="6661"/>
          <w:tab w:val="left" w:pos="7540"/>
        </w:tabs>
        <w:spacing w:before="49" w:line="494" w:lineRule="exact"/>
        <w:ind w:right="701"/>
        <w:rPr>
          <w:rFonts w:ascii="Georgia" w:hAnsi="Georgia"/>
          <w:sz w:val="24"/>
          <w:szCs w:val="24"/>
        </w:rPr>
      </w:pPr>
      <w:r w:rsidRPr="006C571B">
        <w:rPr>
          <w:rFonts w:ascii="Georgia" w:hAnsi="Georgia"/>
          <w:sz w:val="24"/>
          <w:szCs w:val="24"/>
        </w:rPr>
        <w:t>The</w:t>
      </w:r>
      <w:r w:rsidRPr="006C571B">
        <w:rPr>
          <w:rFonts w:ascii="Georgia" w:hAnsi="Georgia"/>
          <w:sz w:val="24"/>
          <w:szCs w:val="24"/>
          <w:u w:val="single"/>
        </w:rPr>
        <w:tab/>
      </w:r>
      <w:r w:rsidRPr="006C571B">
        <w:rPr>
          <w:rFonts w:ascii="Georgia" w:hAnsi="Georgia"/>
          <w:sz w:val="24"/>
          <w:szCs w:val="24"/>
        </w:rPr>
        <w:t>chiefs . . . affixed their marks of their own free will and consent. .</w:t>
      </w:r>
      <w:r w:rsidRPr="006C571B">
        <w:rPr>
          <w:rFonts w:ascii="Georgia" w:hAnsi="Georgia"/>
          <w:spacing w:val="-11"/>
          <w:sz w:val="24"/>
          <w:szCs w:val="24"/>
        </w:rPr>
        <w:t xml:space="preserve"> </w:t>
      </w:r>
      <w:r w:rsidRPr="006C571B">
        <w:rPr>
          <w:rFonts w:ascii="Georgia" w:hAnsi="Georgia"/>
          <w:sz w:val="24"/>
          <w:szCs w:val="24"/>
        </w:rPr>
        <w:t>.</w:t>
      </w:r>
      <w:r w:rsidRPr="006C571B">
        <w:rPr>
          <w:rFonts w:ascii="Georgia" w:hAnsi="Georgia"/>
          <w:spacing w:val="-2"/>
          <w:sz w:val="24"/>
          <w:szCs w:val="24"/>
        </w:rPr>
        <w:t xml:space="preserve"> </w:t>
      </w:r>
      <w:r w:rsidRPr="006C571B">
        <w:rPr>
          <w:rFonts w:ascii="Georgia" w:hAnsi="Georgia"/>
          <w:sz w:val="24"/>
          <w:szCs w:val="24"/>
        </w:rPr>
        <w:t>.</w:t>
      </w:r>
      <w:r w:rsidRPr="006C571B">
        <w:rPr>
          <w:rFonts w:ascii="Georgia" w:hAnsi="Georgia"/>
          <w:w w:val="99"/>
          <w:sz w:val="24"/>
          <w:szCs w:val="24"/>
        </w:rPr>
        <w:t xml:space="preserve"> </w:t>
      </w:r>
      <w:r w:rsidRPr="006C571B">
        <w:rPr>
          <w:rFonts w:ascii="Georgia" w:hAnsi="Georgia"/>
          <w:sz w:val="24"/>
          <w:szCs w:val="24"/>
        </w:rPr>
        <w:t>Done in</w:t>
      </w:r>
      <w:r w:rsidRPr="006C571B">
        <w:rPr>
          <w:rFonts w:ascii="Georgia" w:hAnsi="Georgia"/>
          <w:spacing w:val="-3"/>
          <w:sz w:val="24"/>
          <w:szCs w:val="24"/>
        </w:rPr>
        <w:t xml:space="preserve"> </w:t>
      </w:r>
      <w:r w:rsidRPr="006C571B">
        <w:rPr>
          <w:rFonts w:ascii="Georgia" w:hAnsi="Georgia"/>
          <w:sz w:val="24"/>
          <w:szCs w:val="24"/>
        </w:rPr>
        <w:t>triplicate</w:t>
      </w:r>
      <w:r w:rsidRPr="006C571B">
        <w:rPr>
          <w:rFonts w:ascii="Georgia" w:hAnsi="Georgia"/>
          <w:spacing w:val="-2"/>
          <w:sz w:val="24"/>
          <w:szCs w:val="24"/>
        </w:rPr>
        <w:t xml:space="preserve"> </w:t>
      </w:r>
      <w:r w:rsidRPr="006C571B">
        <w:rPr>
          <w:rFonts w:ascii="Georgia" w:hAnsi="Georgia"/>
          <w:sz w:val="24"/>
          <w:szCs w:val="24"/>
        </w:rPr>
        <w:t>at</w:t>
      </w:r>
      <w:r w:rsidRPr="006C571B">
        <w:rPr>
          <w:rFonts w:ascii="Georgia" w:hAnsi="Georgia"/>
          <w:sz w:val="24"/>
          <w:szCs w:val="24"/>
          <w:u w:val="single"/>
        </w:rPr>
        <w:t xml:space="preserve"> </w:t>
      </w:r>
      <w:r w:rsidRPr="006C571B">
        <w:rPr>
          <w:rFonts w:ascii="Georgia" w:hAnsi="Georgia"/>
          <w:sz w:val="24"/>
          <w:szCs w:val="24"/>
          <w:u w:val="single"/>
        </w:rPr>
        <w:tab/>
      </w:r>
      <w:r w:rsidRPr="006C571B">
        <w:rPr>
          <w:rFonts w:ascii="Georgia" w:hAnsi="Georgia"/>
          <w:sz w:val="24"/>
          <w:szCs w:val="24"/>
        </w:rPr>
        <w:t>,</w:t>
      </w:r>
      <w:r w:rsidRPr="006C571B">
        <w:rPr>
          <w:rFonts w:ascii="Georgia" w:hAnsi="Georgia"/>
          <w:spacing w:val="-1"/>
          <w:sz w:val="24"/>
          <w:szCs w:val="24"/>
        </w:rPr>
        <w:t xml:space="preserve"> </w:t>
      </w:r>
      <w:r w:rsidRPr="006C571B">
        <w:rPr>
          <w:rFonts w:ascii="Georgia" w:hAnsi="Georgia"/>
          <w:sz w:val="24"/>
          <w:szCs w:val="24"/>
        </w:rPr>
        <w:t>this</w:t>
      </w:r>
      <w:r w:rsidRPr="006C571B">
        <w:rPr>
          <w:rFonts w:ascii="Georgia" w:hAnsi="Georgia"/>
          <w:sz w:val="24"/>
          <w:szCs w:val="24"/>
          <w:u w:val="single"/>
        </w:rPr>
        <w:tab/>
      </w:r>
      <w:r w:rsidRPr="006C571B">
        <w:rPr>
          <w:rFonts w:ascii="Georgia" w:hAnsi="Georgia"/>
          <w:sz w:val="24"/>
          <w:szCs w:val="24"/>
        </w:rPr>
        <w:t>day,</w:t>
      </w:r>
      <w:r w:rsidRPr="006C571B">
        <w:rPr>
          <w:rFonts w:ascii="Georgia" w:hAnsi="Georgia"/>
          <w:spacing w:val="-1"/>
          <w:sz w:val="24"/>
          <w:szCs w:val="24"/>
        </w:rPr>
        <w:t xml:space="preserve"> </w:t>
      </w:r>
      <w:r w:rsidRPr="006C571B">
        <w:rPr>
          <w:rFonts w:ascii="Georgia" w:hAnsi="Georgia"/>
          <w:sz w:val="24"/>
          <w:szCs w:val="24"/>
        </w:rPr>
        <w:t>of</w:t>
      </w:r>
      <w:r w:rsidRPr="006C571B">
        <w:rPr>
          <w:rFonts w:ascii="Georgia" w:hAnsi="Georgia"/>
          <w:sz w:val="24"/>
          <w:szCs w:val="24"/>
          <w:u w:val="single"/>
        </w:rPr>
        <w:t xml:space="preserve"> </w:t>
      </w:r>
      <w:r w:rsidRPr="006C571B">
        <w:rPr>
          <w:rFonts w:ascii="Georgia" w:hAnsi="Georgia"/>
          <w:sz w:val="24"/>
          <w:szCs w:val="24"/>
          <w:u w:val="single"/>
        </w:rPr>
        <w:tab/>
      </w:r>
      <w:r w:rsidRPr="006C571B">
        <w:rPr>
          <w:rFonts w:ascii="Georgia" w:hAnsi="Georgia"/>
          <w:sz w:val="24"/>
          <w:szCs w:val="24"/>
        </w:rPr>
        <w:t>,</w:t>
      </w:r>
      <w:r w:rsidRPr="006C571B">
        <w:rPr>
          <w:rFonts w:ascii="Georgia" w:hAnsi="Georgia"/>
          <w:spacing w:val="-2"/>
          <w:sz w:val="24"/>
          <w:szCs w:val="24"/>
        </w:rPr>
        <w:t xml:space="preserve"> </w:t>
      </w:r>
      <w:r w:rsidRPr="006C571B">
        <w:rPr>
          <w:rFonts w:ascii="Georgia" w:hAnsi="Georgia"/>
          <w:sz w:val="24"/>
          <w:szCs w:val="24"/>
        </w:rPr>
        <w:t>188</w:t>
      </w:r>
      <w:r w:rsidRPr="006C571B">
        <w:rPr>
          <w:rFonts w:ascii="Georgia" w:hAnsi="Georgia"/>
          <w:sz w:val="24"/>
          <w:szCs w:val="24"/>
          <w:u w:val="single"/>
        </w:rPr>
        <w:t xml:space="preserve"> </w:t>
      </w:r>
      <w:r w:rsidRPr="006C571B">
        <w:rPr>
          <w:rFonts w:ascii="Georgia" w:hAnsi="Georgia"/>
          <w:sz w:val="24"/>
          <w:szCs w:val="24"/>
          <w:u w:val="single"/>
        </w:rPr>
        <w:tab/>
      </w:r>
      <w:r w:rsidRPr="006C571B">
        <w:rPr>
          <w:rFonts w:ascii="Georgia" w:hAnsi="Georgia"/>
          <w:sz w:val="24"/>
          <w:szCs w:val="24"/>
        </w:rPr>
        <w:t>.</w:t>
      </w:r>
    </w:p>
    <w:p w14:paraId="59869FE9" w14:textId="77777777" w:rsidR="005D0C79" w:rsidRPr="006C571B" w:rsidRDefault="005D0C79" w:rsidP="005D0C79">
      <w:pPr>
        <w:rPr>
          <w:rFonts w:ascii="Georgia" w:hAnsi="Georgia"/>
        </w:rPr>
      </w:pPr>
    </w:p>
    <w:p w14:paraId="1CB19293" w14:textId="77777777" w:rsidR="005D0C79" w:rsidRPr="006C571B" w:rsidRDefault="005D0C79" w:rsidP="005D0C79">
      <w:pPr>
        <w:pStyle w:val="ListParagraph"/>
        <w:numPr>
          <w:ilvl w:val="0"/>
          <w:numId w:val="7"/>
        </w:numPr>
        <w:rPr>
          <w:rFonts w:ascii="Georgia" w:hAnsi="Georgia"/>
        </w:rPr>
      </w:pPr>
      <w:r w:rsidRPr="006C571B">
        <w:rPr>
          <w:rFonts w:ascii="Georgia" w:hAnsi="Georgia"/>
        </w:rPr>
        <w:t>Who created this document?</w:t>
      </w:r>
    </w:p>
    <w:p w14:paraId="6350DE94" w14:textId="77777777" w:rsidR="005D0C79" w:rsidRPr="006C571B" w:rsidRDefault="005D0C79" w:rsidP="005D0C79">
      <w:pPr>
        <w:pStyle w:val="ListParagraph"/>
        <w:numPr>
          <w:ilvl w:val="0"/>
          <w:numId w:val="7"/>
        </w:numPr>
        <w:rPr>
          <w:rFonts w:ascii="Georgia" w:hAnsi="Georgia"/>
        </w:rPr>
      </w:pPr>
      <w:r w:rsidRPr="006C571B">
        <w:rPr>
          <w:rFonts w:ascii="Georgia" w:hAnsi="Georgia"/>
        </w:rPr>
        <w:t>What were the Niger chiefs expected to promise with this agreement?</w:t>
      </w:r>
    </w:p>
    <w:p w14:paraId="3077B10D" w14:textId="77777777" w:rsidR="005D0C79" w:rsidRPr="006C571B" w:rsidRDefault="005D0C79" w:rsidP="005D0C79">
      <w:pPr>
        <w:pStyle w:val="ListParagraph"/>
        <w:numPr>
          <w:ilvl w:val="0"/>
          <w:numId w:val="7"/>
        </w:numPr>
        <w:rPr>
          <w:rFonts w:ascii="Georgia" w:hAnsi="Georgia"/>
        </w:rPr>
      </w:pPr>
      <w:r w:rsidRPr="006C571B">
        <w:rPr>
          <w:rFonts w:ascii="Georgia" w:hAnsi="Georgia"/>
        </w:rPr>
        <w:t>What did the Niger chiefs gain with this agreement?</w:t>
      </w:r>
    </w:p>
    <w:p w14:paraId="6051B82E" w14:textId="77777777" w:rsidR="00953DA5" w:rsidRPr="006C571B" w:rsidRDefault="00953DA5" w:rsidP="005D0C79">
      <w:pPr>
        <w:rPr>
          <w:rFonts w:ascii="Georgia" w:hAnsi="Georgia"/>
        </w:rPr>
      </w:pPr>
    </w:p>
    <w:sectPr w:rsidR="00953DA5" w:rsidRPr="006C571B" w:rsidSect="00471AE6">
      <w:footerReference w:type="even" r:id="rId11"/>
      <w:footerReference w:type="default" r:id="rId12"/>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F7E01" w14:textId="77777777" w:rsidR="00314E47" w:rsidRDefault="00314E47" w:rsidP="00364232">
      <w:r>
        <w:separator/>
      </w:r>
    </w:p>
  </w:endnote>
  <w:endnote w:type="continuationSeparator" w:id="0">
    <w:p w14:paraId="1B9F77D4" w14:textId="77777777" w:rsidR="00314E47" w:rsidRDefault="00314E47" w:rsidP="0036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FAF2" w14:textId="77777777" w:rsidR="008326D8" w:rsidRDefault="008326D8" w:rsidP="00FE5A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40AF40" w14:textId="77777777" w:rsidR="008326D8" w:rsidRDefault="008326D8" w:rsidP="008326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07CE" w14:textId="77777777" w:rsidR="008326D8" w:rsidRDefault="008326D8" w:rsidP="00620C2D">
    <w:pPr>
      <w:pStyle w:val="Footer"/>
      <w:framePr w:wrap="none" w:vAnchor="text" w:hAnchor="page" w:x="10822" w:y="522"/>
      <w:rPr>
        <w:rStyle w:val="PageNumber"/>
      </w:rPr>
    </w:pPr>
    <w:r>
      <w:rPr>
        <w:rStyle w:val="PageNumber"/>
      </w:rPr>
      <w:fldChar w:fldCharType="begin"/>
    </w:r>
    <w:r>
      <w:rPr>
        <w:rStyle w:val="PageNumber"/>
      </w:rPr>
      <w:instrText xml:space="preserve">PAGE  </w:instrText>
    </w:r>
    <w:r>
      <w:rPr>
        <w:rStyle w:val="PageNumber"/>
      </w:rPr>
      <w:fldChar w:fldCharType="separate"/>
    </w:r>
    <w:r w:rsidR="00314E47">
      <w:rPr>
        <w:rStyle w:val="PageNumber"/>
        <w:noProof/>
      </w:rPr>
      <w:t>1</w:t>
    </w:r>
    <w:r>
      <w:rPr>
        <w:rStyle w:val="PageNumber"/>
      </w:rPr>
      <w:fldChar w:fldCharType="end"/>
    </w:r>
  </w:p>
  <w:p w14:paraId="16883791" w14:textId="2D48AEC1" w:rsidR="009C5A78" w:rsidRDefault="002D700A" w:rsidP="008326D8">
    <w:pPr>
      <w:pStyle w:val="Footer"/>
      <w:ind w:right="360"/>
    </w:pPr>
    <w:r>
      <w:rPr>
        <w:noProof/>
      </w:rPr>
      <w:drawing>
        <wp:inline distT="0" distB="0" distL="0" distR="0" wp14:anchorId="5864F056" wp14:editId="39CDE366">
          <wp:extent cx="1424550" cy="6714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I_Black.png"/>
                  <pic:cNvPicPr/>
                </pic:nvPicPr>
                <pic:blipFill>
                  <a:blip r:embed="rId1">
                    <a:extLst>
                      <a:ext uri="{28A0092B-C50C-407E-A947-70E740481C1C}">
                        <a14:useLocalDpi xmlns:a14="http://schemas.microsoft.com/office/drawing/2010/main" val="0"/>
                      </a:ext>
                    </a:extLst>
                  </a:blip>
                  <a:stretch>
                    <a:fillRect/>
                  </a:stretch>
                </pic:blipFill>
                <pic:spPr>
                  <a:xfrm>
                    <a:off x="0" y="0"/>
                    <a:ext cx="1425017" cy="67162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22A44" w14:textId="77777777" w:rsidR="00314E47" w:rsidRDefault="00314E47" w:rsidP="00364232">
      <w:r>
        <w:separator/>
      </w:r>
    </w:p>
  </w:footnote>
  <w:footnote w:type="continuationSeparator" w:id="0">
    <w:p w14:paraId="0C3BA38A" w14:textId="77777777" w:rsidR="00314E47" w:rsidRDefault="00314E47" w:rsidP="003642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6439E"/>
    <w:multiLevelType w:val="hybridMultilevel"/>
    <w:tmpl w:val="C2561248"/>
    <w:lvl w:ilvl="0" w:tplc="CA92D4BE">
      <w:start w:val="1"/>
      <w:numFmt w:val="decimal"/>
      <w:lvlText w:val="%1."/>
      <w:lvlJc w:val="left"/>
      <w:pPr>
        <w:ind w:left="489" w:hanging="360"/>
      </w:pPr>
      <w:rPr>
        <w:rFonts w:ascii="Georgia" w:hAnsi="Georgia" w:hint="default"/>
        <w:b/>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1">
    <w:nsid w:val="09AD59CF"/>
    <w:multiLevelType w:val="hybridMultilevel"/>
    <w:tmpl w:val="EF4CD928"/>
    <w:lvl w:ilvl="0" w:tplc="65CCA9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E1C5A"/>
    <w:multiLevelType w:val="hybridMultilevel"/>
    <w:tmpl w:val="FA148326"/>
    <w:lvl w:ilvl="0" w:tplc="BBB48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56F3C"/>
    <w:multiLevelType w:val="hybridMultilevel"/>
    <w:tmpl w:val="27AEAD30"/>
    <w:lvl w:ilvl="0" w:tplc="8192397E">
      <w:start w:val="1"/>
      <w:numFmt w:val="decimal"/>
      <w:lvlText w:val="%1."/>
      <w:lvlJc w:val="left"/>
      <w:pPr>
        <w:ind w:left="849" w:hanging="360"/>
      </w:pPr>
      <w:rPr>
        <w:rFonts w:hint="default"/>
        <w:b/>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4">
    <w:nsid w:val="3F6B386B"/>
    <w:multiLevelType w:val="hybridMultilevel"/>
    <w:tmpl w:val="3110BBC8"/>
    <w:lvl w:ilvl="0" w:tplc="6032DFE6">
      <w:start w:val="1"/>
      <w:numFmt w:val="decimal"/>
      <w:lvlText w:val="%1."/>
      <w:lvlJc w:val="left"/>
      <w:pPr>
        <w:ind w:left="489" w:hanging="360"/>
      </w:pPr>
      <w:rPr>
        <w:rFonts w:hint="default"/>
        <w:b/>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5">
    <w:nsid w:val="46765CCB"/>
    <w:multiLevelType w:val="multilevel"/>
    <w:tmpl w:val="425E7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F016AE"/>
    <w:multiLevelType w:val="hybridMultilevel"/>
    <w:tmpl w:val="97AAB990"/>
    <w:lvl w:ilvl="0" w:tplc="69F09C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B36CE3"/>
    <w:multiLevelType w:val="hybridMultilevel"/>
    <w:tmpl w:val="959A9EAE"/>
    <w:lvl w:ilvl="0" w:tplc="13724640">
      <w:start w:val="1"/>
      <w:numFmt w:val="decimal"/>
      <w:lvlText w:val="%1."/>
      <w:lvlJc w:val="left"/>
      <w:pPr>
        <w:ind w:left="489" w:hanging="360"/>
      </w:pPr>
      <w:rPr>
        <w:rFonts w:ascii="Georgia" w:eastAsia="Times New Roman" w:hAnsi="Georgia" w:cs="Times New Roman"/>
        <w:b/>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8">
    <w:nsid w:val="65DD242A"/>
    <w:multiLevelType w:val="hybridMultilevel"/>
    <w:tmpl w:val="859AED2A"/>
    <w:lvl w:ilvl="0" w:tplc="ED8484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0"/>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76"/>
    <w:rsid w:val="00004BC2"/>
    <w:rsid w:val="000079D0"/>
    <w:rsid w:val="00011E0C"/>
    <w:rsid w:val="00016D35"/>
    <w:rsid w:val="000173A5"/>
    <w:rsid w:val="00031227"/>
    <w:rsid w:val="00032848"/>
    <w:rsid w:val="000627E1"/>
    <w:rsid w:val="0007189F"/>
    <w:rsid w:val="000732DE"/>
    <w:rsid w:val="000753E9"/>
    <w:rsid w:val="00081FA1"/>
    <w:rsid w:val="000A15B6"/>
    <w:rsid w:val="000B1F22"/>
    <w:rsid w:val="000B4B33"/>
    <w:rsid w:val="000E36FA"/>
    <w:rsid w:val="000E696F"/>
    <w:rsid w:val="000F70B1"/>
    <w:rsid w:val="001004CD"/>
    <w:rsid w:val="00101777"/>
    <w:rsid w:val="00102911"/>
    <w:rsid w:val="00106204"/>
    <w:rsid w:val="0011315C"/>
    <w:rsid w:val="00114628"/>
    <w:rsid w:val="001170A4"/>
    <w:rsid w:val="0012030D"/>
    <w:rsid w:val="001253AD"/>
    <w:rsid w:val="00126163"/>
    <w:rsid w:val="00130307"/>
    <w:rsid w:val="0013033E"/>
    <w:rsid w:val="001309BA"/>
    <w:rsid w:val="00133B9B"/>
    <w:rsid w:val="00147160"/>
    <w:rsid w:val="00157A94"/>
    <w:rsid w:val="0016078C"/>
    <w:rsid w:val="001627D2"/>
    <w:rsid w:val="00163000"/>
    <w:rsid w:val="001644A5"/>
    <w:rsid w:val="001726E7"/>
    <w:rsid w:val="001743E7"/>
    <w:rsid w:val="00175520"/>
    <w:rsid w:val="0018194A"/>
    <w:rsid w:val="0018273B"/>
    <w:rsid w:val="00184479"/>
    <w:rsid w:val="001863F0"/>
    <w:rsid w:val="00197B5B"/>
    <w:rsid w:val="001A6FDE"/>
    <w:rsid w:val="001B3874"/>
    <w:rsid w:val="001B5B4B"/>
    <w:rsid w:val="001B7B4E"/>
    <w:rsid w:val="001C2212"/>
    <w:rsid w:val="001D0C9E"/>
    <w:rsid w:val="001D18D4"/>
    <w:rsid w:val="001D211A"/>
    <w:rsid w:val="001D3212"/>
    <w:rsid w:val="001D45CC"/>
    <w:rsid w:val="001D6578"/>
    <w:rsid w:val="001E087A"/>
    <w:rsid w:val="001E3A4D"/>
    <w:rsid w:val="001E44E0"/>
    <w:rsid w:val="001E7602"/>
    <w:rsid w:val="001F3576"/>
    <w:rsid w:val="001F6615"/>
    <w:rsid w:val="00207215"/>
    <w:rsid w:val="00212005"/>
    <w:rsid w:val="002131EB"/>
    <w:rsid w:val="00215F15"/>
    <w:rsid w:val="00217E43"/>
    <w:rsid w:val="00222332"/>
    <w:rsid w:val="0022442E"/>
    <w:rsid w:val="00224AA3"/>
    <w:rsid w:val="00227C9E"/>
    <w:rsid w:val="00233800"/>
    <w:rsid w:val="00234342"/>
    <w:rsid w:val="00234979"/>
    <w:rsid w:val="00236846"/>
    <w:rsid w:val="0024095E"/>
    <w:rsid w:val="00244309"/>
    <w:rsid w:val="00244E6F"/>
    <w:rsid w:val="00245685"/>
    <w:rsid w:val="00250964"/>
    <w:rsid w:val="00262FDB"/>
    <w:rsid w:val="00264080"/>
    <w:rsid w:val="002640F6"/>
    <w:rsid w:val="002641B8"/>
    <w:rsid w:val="00285698"/>
    <w:rsid w:val="002903E0"/>
    <w:rsid w:val="00290403"/>
    <w:rsid w:val="002909B3"/>
    <w:rsid w:val="0029346D"/>
    <w:rsid w:val="002A2ED9"/>
    <w:rsid w:val="002A4356"/>
    <w:rsid w:val="002B247E"/>
    <w:rsid w:val="002B4316"/>
    <w:rsid w:val="002B438B"/>
    <w:rsid w:val="002C0F6C"/>
    <w:rsid w:val="002C312B"/>
    <w:rsid w:val="002C4ACD"/>
    <w:rsid w:val="002D700A"/>
    <w:rsid w:val="002E7CA0"/>
    <w:rsid w:val="00300383"/>
    <w:rsid w:val="003010D2"/>
    <w:rsid w:val="00301DA6"/>
    <w:rsid w:val="00303E6F"/>
    <w:rsid w:val="00314E47"/>
    <w:rsid w:val="0031542E"/>
    <w:rsid w:val="00316669"/>
    <w:rsid w:val="00317CEB"/>
    <w:rsid w:val="00324832"/>
    <w:rsid w:val="00335069"/>
    <w:rsid w:val="00340355"/>
    <w:rsid w:val="0034192E"/>
    <w:rsid w:val="00346CF3"/>
    <w:rsid w:val="00346DC3"/>
    <w:rsid w:val="00354511"/>
    <w:rsid w:val="00357BA5"/>
    <w:rsid w:val="00363FF6"/>
    <w:rsid w:val="00364232"/>
    <w:rsid w:val="00373B33"/>
    <w:rsid w:val="00373EFF"/>
    <w:rsid w:val="003829D2"/>
    <w:rsid w:val="00384BA6"/>
    <w:rsid w:val="0039183D"/>
    <w:rsid w:val="003C0E66"/>
    <w:rsid w:val="003C256C"/>
    <w:rsid w:val="003C56C8"/>
    <w:rsid w:val="003C7AB8"/>
    <w:rsid w:val="003D23F5"/>
    <w:rsid w:val="003D4D3D"/>
    <w:rsid w:val="003D7F36"/>
    <w:rsid w:val="003E7DDA"/>
    <w:rsid w:val="003F0C2C"/>
    <w:rsid w:val="003F1D92"/>
    <w:rsid w:val="003F3935"/>
    <w:rsid w:val="003F565C"/>
    <w:rsid w:val="004005C3"/>
    <w:rsid w:val="004029A9"/>
    <w:rsid w:val="00403FCF"/>
    <w:rsid w:val="004068F6"/>
    <w:rsid w:val="004112F7"/>
    <w:rsid w:val="0041237D"/>
    <w:rsid w:val="00414D69"/>
    <w:rsid w:val="004207FE"/>
    <w:rsid w:val="004218F9"/>
    <w:rsid w:val="004241E8"/>
    <w:rsid w:val="00431CF3"/>
    <w:rsid w:val="00436B30"/>
    <w:rsid w:val="00447692"/>
    <w:rsid w:val="00452CC3"/>
    <w:rsid w:val="00457FE7"/>
    <w:rsid w:val="00460369"/>
    <w:rsid w:val="00466959"/>
    <w:rsid w:val="00466A79"/>
    <w:rsid w:val="00471733"/>
    <w:rsid w:val="00471AE6"/>
    <w:rsid w:val="004739B7"/>
    <w:rsid w:val="00485DAF"/>
    <w:rsid w:val="00486715"/>
    <w:rsid w:val="00491392"/>
    <w:rsid w:val="004B0928"/>
    <w:rsid w:val="004B5A6A"/>
    <w:rsid w:val="004C521E"/>
    <w:rsid w:val="004C6CB7"/>
    <w:rsid w:val="004C7B0C"/>
    <w:rsid w:val="004D1533"/>
    <w:rsid w:val="004D1783"/>
    <w:rsid w:val="004D2E47"/>
    <w:rsid w:val="004D51FA"/>
    <w:rsid w:val="004F11A6"/>
    <w:rsid w:val="0050524B"/>
    <w:rsid w:val="005075F4"/>
    <w:rsid w:val="00511276"/>
    <w:rsid w:val="00511BCD"/>
    <w:rsid w:val="005150A6"/>
    <w:rsid w:val="00522BA8"/>
    <w:rsid w:val="0052441B"/>
    <w:rsid w:val="005326EC"/>
    <w:rsid w:val="00532C9C"/>
    <w:rsid w:val="00540650"/>
    <w:rsid w:val="00543A4F"/>
    <w:rsid w:val="00551CBB"/>
    <w:rsid w:val="005600FB"/>
    <w:rsid w:val="00567416"/>
    <w:rsid w:val="00570B7A"/>
    <w:rsid w:val="005710BB"/>
    <w:rsid w:val="00575A08"/>
    <w:rsid w:val="005866CD"/>
    <w:rsid w:val="00587A33"/>
    <w:rsid w:val="0059265E"/>
    <w:rsid w:val="00593293"/>
    <w:rsid w:val="005954EA"/>
    <w:rsid w:val="00597BC3"/>
    <w:rsid w:val="005A082D"/>
    <w:rsid w:val="005A18C6"/>
    <w:rsid w:val="005A40FE"/>
    <w:rsid w:val="005A4AB5"/>
    <w:rsid w:val="005A6E86"/>
    <w:rsid w:val="005B0344"/>
    <w:rsid w:val="005B1B3D"/>
    <w:rsid w:val="005B2E3B"/>
    <w:rsid w:val="005B48A7"/>
    <w:rsid w:val="005B59F0"/>
    <w:rsid w:val="005C2900"/>
    <w:rsid w:val="005D0C79"/>
    <w:rsid w:val="005D69DC"/>
    <w:rsid w:val="005E3FA1"/>
    <w:rsid w:val="005E65EF"/>
    <w:rsid w:val="005E6D2D"/>
    <w:rsid w:val="005F06B8"/>
    <w:rsid w:val="005F6C42"/>
    <w:rsid w:val="00612F4A"/>
    <w:rsid w:val="00615186"/>
    <w:rsid w:val="00615DBA"/>
    <w:rsid w:val="00616F0B"/>
    <w:rsid w:val="00620C2D"/>
    <w:rsid w:val="0063089C"/>
    <w:rsid w:val="00631BA0"/>
    <w:rsid w:val="00632D0C"/>
    <w:rsid w:val="00643FAF"/>
    <w:rsid w:val="00644621"/>
    <w:rsid w:val="00645644"/>
    <w:rsid w:val="006459A6"/>
    <w:rsid w:val="00645CC6"/>
    <w:rsid w:val="006573C0"/>
    <w:rsid w:val="0066163C"/>
    <w:rsid w:val="00661DE8"/>
    <w:rsid w:val="00676D0B"/>
    <w:rsid w:val="00681088"/>
    <w:rsid w:val="00691167"/>
    <w:rsid w:val="00692BD1"/>
    <w:rsid w:val="006937C5"/>
    <w:rsid w:val="006A0811"/>
    <w:rsid w:val="006A17B6"/>
    <w:rsid w:val="006A1F75"/>
    <w:rsid w:val="006A45B7"/>
    <w:rsid w:val="006A631D"/>
    <w:rsid w:val="006B35F8"/>
    <w:rsid w:val="006B633D"/>
    <w:rsid w:val="006C3D0A"/>
    <w:rsid w:val="006C571B"/>
    <w:rsid w:val="006D1086"/>
    <w:rsid w:val="006D1C3A"/>
    <w:rsid w:val="006D3788"/>
    <w:rsid w:val="006D3CB9"/>
    <w:rsid w:val="006D3CD1"/>
    <w:rsid w:val="006D7395"/>
    <w:rsid w:val="006E2D1D"/>
    <w:rsid w:val="006F2975"/>
    <w:rsid w:val="006F5460"/>
    <w:rsid w:val="007043C2"/>
    <w:rsid w:val="00704B1E"/>
    <w:rsid w:val="007074C6"/>
    <w:rsid w:val="00711EEC"/>
    <w:rsid w:val="00712633"/>
    <w:rsid w:val="007157DE"/>
    <w:rsid w:val="007169F4"/>
    <w:rsid w:val="007202B7"/>
    <w:rsid w:val="0072073D"/>
    <w:rsid w:val="0072307E"/>
    <w:rsid w:val="00731532"/>
    <w:rsid w:val="00734AC5"/>
    <w:rsid w:val="00734B12"/>
    <w:rsid w:val="007350F7"/>
    <w:rsid w:val="007411CA"/>
    <w:rsid w:val="00743B61"/>
    <w:rsid w:val="00747C24"/>
    <w:rsid w:val="007534EB"/>
    <w:rsid w:val="0076006E"/>
    <w:rsid w:val="0076174A"/>
    <w:rsid w:val="00763C89"/>
    <w:rsid w:val="0076500E"/>
    <w:rsid w:val="00775119"/>
    <w:rsid w:val="00777E77"/>
    <w:rsid w:val="00791B90"/>
    <w:rsid w:val="00797E18"/>
    <w:rsid w:val="007A2948"/>
    <w:rsid w:val="007A38F6"/>
    <w:rsid w:val="007A6DE2"/>
    <w:rsid w:val="007A771A"/>
    <w:rsid w:val="007B4CCD"/>
    <w:rsid w:val="007D0494"/>
    <w:rsid w:val="007D794D"/>
    <w:rsid w:val="007E0B11"/>
    <w:rsid w:val="007E2936"/>
    <w:rsid w:val="007E7C28"/>
    <w:rsid w:val="007F2A77"/>
    <w:rsid w:val="0080116C"/>
    <w:rsid w:val="0080344A"/>
    <w:rsid w:val="008048DE"/>
    <w:rsid w:val="00813CF0"/>
    <w:rsid w:val="00817642"/>
    <w:rsid w:val="00832019"/>
    <w:rsid w:val="008326D8"/>
    <w:rsid w:val="00837095"/>
    <w:rsid w:val="008375B3"/>
    <w:rsid w:val="00837E24"/>
    <w:rsid w:val="00844576"/>
    <w:rsid w:val="00844DAD"/>
    <w:rsid w:val="008511CA"/>
    <w:rsid w:val="00852E1C"/>
    <w:rsid w:val="0085474D"/>
    <w:rsid w:val="0086098E"/>
    <w:rsid w:val="00875C6A"/>
    <w:rsid w:val="0087656A"/>
    <w:rsid w:val="00897B1D"/>
    <w:rsid w:val="008A5F4B"/>
    <w:rsid w:val="008A5FCC"/>
    <w:rsid w:val="008A602D"/>
    <w:rsid w:val="008B2DA5"/>
    <w:rsid w:val="008B7753"/>
    <w:rsid w:val="008C0B28"/>
    <w:rsid w:val="008C2BE0"/>
    <w:rsid w:val="008C5234"/>
    <w:rsid w:val="008C70D9"/>
    <w:rsid w:val="008D0726"/>
    <w:rsid w:val="008D3932"/>
    <w:rsid w:val="008D687D"/>
    <w:rsid w:val="008E0584"/>
    <w:rsid w:val="008E2BB5"/>
    <w:rsid w:val="008F71CA"/>
    <w:rsid w:val="00903447"/>
    <w:rsid w:val="00903B77"/>
    <w:rsid w:val="00907056"/>
    <w:rsid w:val="009078DE"/>
    <w:rsid w:val="00912188"/>
    <w:rsid w:val="00915F0D"/>
    <w:rsid w:val="0092319C"/>
    <w:rsid w:val="0092620F"/>
    <w:rsid w:val="00930397"/>
    <w:rsid w:val="00931982"/>
    <w:rsid w:val="00931FF9"/>
    <w:rsid w:val="00932B2E"/>
    <w:rsid w:val="00932EF2"/>
    <w:rsid w:val="009347A3"/>
    <w:rsid w:val="00935A67"/>
    <w:rsid w:val="009410E3"/>
    <w:rsid w:val="009443D1"/>
    <w:rsid w:val="00946468"/>
    <w:rsid w:val="0094760D"/>
    <w:rsid w:val="00953DA5"/>
    <w:rsid w:val="009671BA"/>
    <w:rsid w:val="00970C66"/>
    <w:rsid w:val="00976346"/>
    <w:rsid w:val="00980D78"/>
    <w:rsid w:val="00984A36"/>
    <w:rsid w:val="00985AAC"/>
    <w:rsid w:val="00986DF9"/>
    <w:rsid w:val="00990306"/>
    <w:rsid w:val="00994979"/>
    <w:rsid w:val="00997E0B"/>
    <w:rsid w:val="009A2BF4"/>
    <w:rsid w:val="009A4F75"/>
    <w:rsid w:val="009B1C75"/>
    <w:rsid w:val="009B7A94"/>
    <w:rsid w:val="009C2A92"/>
    <w:rsid w:val="009C5A78"/>
    <w:rsid w:val="009C6484"/>
    <w:rsid w:val="009C6C32"/>
    <w:rsid w:val="009E054E"/>
    <w:rsid w:val="009E3A39"/>
    <w:rsid w:val="009E6690"/>
    <w:rsid w:val="009F18E2"/>
    <w:rsid w:val="00A01E5E"/>
    <w:rsid w:val="00A11DA3"/>
    <w:rsid w:val="00A1737E"/>
    <w:rsid w:val="00A26925"/>
    <w:rsid w:val="00A27B83"/>
    <w:rsid w:val="00A32FAD"/>
    <w:rsid w:val="00A35424"/>
    <w:rsid w:val="00A4231E"/>
    <w:rsid w:val="00A50185"/>
    <w:rsid w:val="00A534F2"/>
    <w:rsid w:val="00A53723"/>
    <w:rsid w:val="00A55E71"/>
    <w:rsid w:val="00A609E4"/>
    <w:rsid w:val="00A71DCF"/>
    <w:rsid w:val="00A86C94"/>
    <w:rsid w:val="00A87C20"/>
    <w:rsid w:val="00AA18A8"/>
    <w:rsid w:val="00AA4097"/>
    <w:rsid w:val="00AA7706"/>
    <w:rsid w:val="00AB38F7"/>
    <w:rsid w:val="00AB5215"/>
    <w:rsid w:val="00AB5B5B"/>
    <w:rsid w:val="00AC40E6"/>
    <w:rsid w:val="00AD4062"/>
    <w:rsid w:val="00AD6BEE"/>
    <w:rsid w:val="00AE5B70"/>
    <w:rsid w:val="00B00350"/>
    <w:rsid w:val="00B07299"/>
    <w:rsid w:val="00B10F78"/>
    <w:rsid w:val="00B1220C"/>
    <w:rsid w:val="00B13A86"/>
    <w:rsid w:val="00B222F6"/>
    <w:rsid w:val="00B23FCB"/>
    <w:rsid w:val="00B321DB"/>
    <w:rsid w:val="00B36CDF"/>
    <w:rsid w:val="00B3701D"/>
    <w:rsid w:val="00B46952"/>
    <w:rsid w:val="00B47712"/>
    <w:rsid w:val="00B61D4C"/>
    <w:rsid w:val="00B7300C"/>
    <w:rsid w:val="00B753CD"/>
    <w:rsid w:val="00B8014C"/>
    <w:rsid w:val="00B90797"/>
    <w:rsid w:val="00BA43FB"/>
    <w:rsid w:val="00BA4BC7"/>
    <w:rsid w:val="00BA5362"/>
    <w:rsid w:val="00BA6C04"/>
    <w:rsid w:val="00BB1835"/>
    <w:rsid w:val="00BB232D"/>
    <w:rsid w:val="00BC63DF"/>
    <w:rsid w:val="00BC7292"/>
    <w:rsid w:val="00BD0DBD"/>
    <w:rsid w:val="00BE03A1"/>
    <w:rsid w:val="00BE1518"/>
    <w:rsid w:val="00BE2CE1"/>
    <w:rsid w:val="00BF1C10"/>
    <w:rsid w:val="00BF42FE"/>
    <w:rsid w:val="00BF489B"/>
    <w:rsid w:val="00BF5184"/>
    <w:rsid w:val="00C006CE"/>
    <w:rsid w:val="00C040DB"/>
    <w:rsid w:val="00C05DF7"/>
    <w:rsid w:val="00C2031F"/>
    <w:rsid w:val="00C213C6"/>
    <w:rsid w:val="00C2449D"/>
    <w:rsid w:val="00C3149D"/>
    <w:rsid w:val="00C34910"/>
    <w:rsid w:val="00C376FC"/>
    <w:rsid w:val="00C40AD5"/>
    <w:rsid w:val="00C45E71"/>
    <w:rsid w:val="00C57C14"/>
    <w:rsid w:val="00C73D77"/>
    <w:rsid w:val="00C75FE7"/>
    <w:rsid w:val="00C77803"/>
    <w:rsid w:val="00C80C86"/>
    <w:rsid w:val="00C826D4"/>
    <w:rsid w:val="00CB2F72"/>
    <w:rsid w:val="00CB3F4F"/>
    <w:rsid w:val="00CC5CCB"/>
    <w:rsid w:val="00CD22AB"/>
    <w:rsid w:val="00CD242F"/>
    <w:rsid w:val="00CD6A82"/>
    <w:rsid w:val="00CE0E79"/>
    <w:rsid w:val="00CE5D15"/>
    <w:rsid w:val="00CF39AB"/>
    <w:rsid w:val="00CF452A"/>
    <w:rsid w:val="00CF5137"/>
    <w:rsid w:val="00CF6AE7"/>
    <w:rsid w:val="00CF7FF5"/>
    <w:rsid w:val="00D04885"/>
    <w:rsid w:val="00D0690A"/>
    <w:rsid w:val="00D07AA6"/>
    <w:rsid w:val="00D107F0"/>
    <w:rsid w:val="00D115BD"/>
    <w:rsid w:val="00D13102"/>
    <w:rsid w:val="00D13CC9"/>
    <w:rsid w:val="00D162B4"/>
    <w:rsid w:val="00D16591"/>
    <w:rsid w:val="00D17C0F"/>
    <w:rsid w:val="00D20C9F"/>
    <w:rsid w:val="00D233C7"/>
    <w:rsid w:val="00D2374B"/>
    <w:rsid w:val="00D25E3F"/>
    <w:rsid w:val="00D3196D"/>
    <w:rsid w:val="00D45D31"/>
    <w:rsid w:val="00D466D5"/>
    <w:rsid w:val="00D46C2D"/>
    <w:rsid w:val="00D51445"/>
    <w:rsid w:val="00D519CB"/>
    <w:rsid w:val="00D53C2A"/>
    <w:rsid w:val="00D74414"/>
    <w:rsid w:val="00D75C6B"/>
    <w:rsid w:val="00D81DC4"/>
    <w:rsid w:val="00D8358C"/>
    <w:rsid w:val="00D860A3"/>
    <w:rsid w:val="00D953D5"/>
    <w:rsid w:val="00D95905"/>
    <w:rsid w:val="00D96978"/>
    <w:rsid w:val="00DA0A0E"/>
    <w:rsid w:val="00DB209B"/>
    <w:rsid w:val="00DB4978"/>
    <w:rsid w:val="00DB5D2D"/>
    <w:rsid w:val="00DC74A8"/>
    <w:rsid w:val="00DD4129"/>
    <w:rsid w:val="00DE1093"/>
    <w:rsid w:val="00DE7B07"/>
    <w:rsid w:val="00E1052D"/>
    <w:rsid w:val="00E1177D"/>
    <w:rsid w:val="00E11C19"/>
    <w:rsid w:val="00E165DE"/>
    <w:rsid w:val="00E203D4"/>
    <w:rsid w:val="00E44C9F"/>
    <w:rsid w:val="00E50BFB"/>
    <w:rsid w:val="00E512AE"/>
    <w:rsid w:val="00E513F9"/>
    <w:rsid w:val="00E52393"/>
    <w:rsid w:val="00E552F6"/>
    <w:rsid w:val="00E6000F"/>
    <w:rsid w:val="00E622C6"/>
    <w:rsid w:val="00E72318"/>
    <w:rsid w:val="00E73E81"/>
    <w:rsid w:val="00E748FD"/>
    <w:rsid w:val="00E9576E"/>
    <w:rsid w:val="00E972A9"/>
    <w:rsid w:val="00EA2221"/>
    <w:rsid w:val="00EA4092"/>
    <w:rsid w:val="00EA78A6"/>
    <w:rsid w:val="00EB19AB"/>
    <w:rsid w:val="00EB2F67"/>
    <w:rsid w:val="00EB35BB"/>
    <w:rsid w:val="00EC0E6E"/>
    <w:rsid w:val="00EC14E5"/>
    <w:rsid w:val="00EC7B94"/>
    <w:rsid w:val="00EC7DD1"/>
    <w:rsid w:val="00ED1A0B"/>
    <w:rsid w:val="00ED2329"/>
    <w:rsid w:val="00ED4969"/>
    <w:rsid w:val="00EE1932"/>
    <w:rsid w:val="00EE1B80"/>
    <w:rsid w:val="00EE3981"/>
    <w:rsid w:val="00EE7F48"/>
    <w:rsid w:val="00EF358E"/>
    <w:rsid w:val="00EF52C4"/>
    <w:rsid w:val="00F02920"/>
    <w:rsid w:val="00F043E8"/>
    <w:rsid w:val="00F079FB"/>
    <w:rsid w:val="00F139CA"/>
    <w:rsid w:val="00F23DAE"/>
    <w:rsid w:val="00F30C7D"/>
    <w:rsid w:val="00F37ACE"/>
    <w:rsid w:val="00F45194"/>
    <w:rsid w:val="00F46F63"/>
    <w:rsid w:val="00F47BF9"/>
    <w:rsid w:val="00F50E36"/>
    <w:rsid w:val="00F749AC"/>
    <w:rsid w:val="00F821EE"/>
    <w:rsid w:val="00F900EF"/>
    <w:rsid w:val="00F91094"/>
    <w:rsid w:val="00F91D05"/>
    <w:rsid w:val="00F950C1"/>
    <w:rsid w:val="00FB0F19"/>
    <w:rsid w:val="00FB7DA3"/>
    <w:rsid w:val="00FC2DC9"/>
    <w:rsid w:val="00FC3B67"/>
    <w:rsid w:val="00FD237B"/>
    <w:rsid w:val="00FE113B"/>
    <w:rsid w:val="00FF58C8"/>
    <w:rsid w:val="00FF7D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AC24B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3C0"/>
    <w:rPr>
      <w:rFonts w:ascii="Times New Roman" w:hAnsi="Times New Roman" w:cs="Times New Roman"/>
    </w:rPr>
  </w:style>
  <w:style w:type="paragraph" w:styleId="Heading1">
    <w:name w:val="heading 1"/>
    <w:basedOn w:val="Normal"/>
    <w:link w:val="Heading1Char"/>
    <w:uiPriority w:val="9"/>
    <w:qFormat/>
    <w:rsid w:val="00D74414"/>
    <w:pPr>
      <w:spacing w:before="100" w:beforeAutospacing="1" w:after="100" w:afterAutospacing="1"/>
      <w:outlineLvl w:val="0"/>
    </w:pPr>
    <w:rPr>
      <w:rFonts w:ascii="Times" w:hAnsi="Times" w:cstheme="minorBidi"/>
      <w:b/>
      <w:bCs/>
      <w:kern w:val="36"/>
      <w:sz w:val="48"/>
      <w:szCs w:val="48"/>
    </w:rPr>
  </w:style>
  <w:style w:type="paragraph" w:styleId="Heading2">
    <w:name w:val="heading 2"/>
    <w:basedOn w:val="Normal"/>
    <w:next w:val="Normal"/>
    <w:link w:val="Heading2Char"/>
    <w:uiPriority w:val="9"/>
    <w:semiHidden/>
    <w:unhideWhenUsed/>
    <w:qFormat/>
    <w:rsid w:val="00D237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04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37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414"/>
    <w:rPr>
      <w:rFonts w:ascii="Times" w:hAnsi="Times"/>
      <w:b/>
      <w:bCs/>
      <w:kern w:val="36"/>
      <w:sz w:val="48"/>
      <w:szCs w:val="48"/>
    </w:rPr>
  </w:style>
  <w:style w:type="paragraph" w:styleId="NormalWeb">
    <w:name w:val="Normal (Web)"/>
    <w:basedOn w:val="Normal"/>
    <w:uiPriority w:val="99"/>
    <w:unhideWhenUsed/>
    <w:rsid w:val="00D7441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74414"/>
    <w:rPr>
      <w:i/>
      <w:iCs/>
    </w:rPr>
  </w:style>
  <w:style w:type="character" w:styleId="Hyperlink">
    <w:name w:val="Hyperlink"/>
    <w:basedOn w:val="DefaultParagraphFont"/>
    <w:uiPriority w:val="99"/>
    <w:unhideWhenUsed/>
    <w:rsid w:val="00D74414"/>
    <w:rPr>
      <w:color w:val="0000FF" w:themeColor="hyperlink"/>
      <w:u w:val="single"/>
    </w:rPr>
  </w:style>
  <w:style w:type="table" w:styleId="TableGrid">
    <w:name w:val="Table Grid"/>
    <w:basedOn w:val="TableNormal"/>
    <w:uiPriority w:val="59"/>
    <w:rsid w:val="00D74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mmv-title">
    <w:name w:val="mw-mmv-title"/>
    <w:basedOn w:val="DefaultParagraphFont"/>
    <w:rsid w:val="005954EA"/>
  </w:style>
  <w:style w:type="paragraph" w:styleId="BalloonText">
    <w:name w:val="Balloon Text"/>
    <w:basedOn w:val="Normal"/>
    <w:link w:val="BalloonTextChar"/>
    <w:uiPriority w:val="99"/>
    <w:semiHidden/>
    <w:unhideWhenUsed/>
    <w:rsid w:val="005954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4EA"/>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1004C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D2374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2374B"/>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704B1E"/>
    <w:rPr>
      <w:color w:val="800080" w:themeColor="followedHyperlink"/>
      <w:u w:val="single"/>
    </w:rPr>
  </w:style>
  <w:style w:type="character" w:customStyle="1" w:styleId="st">
    <w:name w:val="st"/>
    <w:basedOn w:val="DefaultParagraphFont"/>
    <w:rsid w:val="00A86C94"/>
  </w:style>
  <w:style w:type="paragraph" w:styleId="Header">
    <w:name w:val="header"/>
    <w:basedOn w:val="Normal"/>
    <w:link w:val="HeaderChar"/>
    <w:uiPriority w:val="99"/>
    <w:unhideWhenUsed/>
    <w:rsid w:val="00364232"/>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364232"/>
  </w:style>
  <w:style w:type="paragraph" w:styleId="Footer">
    <w:name w:val="footer"/>
    <w:basedOn w:val="Normal"/>
    <w:link w:val="FooterChar"/>
    <w:uiPriority w:val="99"/>
    <w:unhideWhenUsed/>
    <w:rsid w:val="00364232"/>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364232"/>
  </w:style>
  <w:style w:type="character" w:customStyle="1" w:styleId="pagetemplatetitle">
    <w:name w:val="pagetemplatetitle"/>
    <w:basedOn w:val="DefaultParagraphFont"/>
    <w:rsid w:val="00F079FB"/>
  </w:style>
  <w:style w:type="character" w:styleId="Strong">
    <w:name w:val="Strong"/>
    <w:basedOn w:val="DefaultParagraphFont"/>
    <w:uiPriority w:val="22"/>
    <w:qFormat/>
    <w:rsid w:val="002B438B"/>
    <w:rPr>
      <w:b/>
      <w:bCs/>
    </w:rPr>
  </w:style>
  <w:style w:type="character" w:customStyle="1" w:styleId="indent">
    <w:name w:val="indent"/>
    <w:basedOn w:val="DefaultParagraphFont"/>
    <w:rsid w:val="001F6615"/>
  </w:style>
  <w:style w:type="character" w:customStyle="1" w:styleId="apple-converted-space">
    <w:name w:val="apple-converted-space"/>
    <w:basedOn w:val="DefaultParagraphFont"/>
    <w:rsid w:val="001F6615"/>
  </w:style>
  <w:style w:type="paragraph" w:styleId="ListParagraph">
    <w:name w:val="List Paragraph"/>
    <w:basedOn w:val="Normal"/>
    <w:uiPriority w:val="34"/>
    <w:qFormat/>
    <w:rsid w:val="00BF5184"/>
    <w:pPr>
      <w:ind w:left="720"/>
      <w:contextualSpacing/>
    </w:pPr>
  </w:style>
  <w:style w:type="paragraph" w:styleId="DocumentMap">
    <w:name w:val="Document Map"/>
    <w:basedOn w:val="Normal"/>
    <w:link w:val="DocumentMapChar"/>
    <w:uiPriority w:val="99"/>
    <w:semiHidden/>
    <w:unhideWhenUsed/>
    <w:rsid w:val="00301DA6"/>
  </w:style>
  <w:style w:type="character" w:customStyle="1" w:styleId="DocumentMapChar">
    <w:name w:val="Document Map Char"/>
    <w:basedOn w:val="DefaultParagraphFont"/>
    <w:link w:val="DocumentMap"/>
    <w:uiPriority w:val="99"/>
    <w:semiHidden/>
    <w:rsid w:val="00301DA6"/>
    <w:rPr>
      <w:rFonts w:ascii="Times New Roman" w:hAnsi="Times New Roman" w:cs="Times New Roman"/>
    </w:rPr>
  </w:style>
  <w:style w:type="character" w:styleId="PageNumber">
    <w:name w:val="page number"/>
    <w:basedOn w:val="DefaultParagraphFont"/>
    <w:uiPriority w:val="99"/>
    <w:semiHidden/>
    <w:unhideWhenUsed/>
    <w:rsid w:val="008326D8"/>
  </w:style>
  <w:style w:type="paragraph" w:styleId="BodyText">
    <w:name w:val="Body Text"/>
    <w:basedOn w:val="Normal"/>
    <w:link w:val="BodyTextChar"/>
    <w:uiPriority w:val="1"/>
    <w:qFormat/>
    <w:rsid w:val="005D0C79"/>
    <w:pPr>
      <w:widowControl w:val="0"/>
    </w:pPr>
    <w:rPr>
      <w:rFonts w:eastAsia="Times New Roman"/>
      <w:sz w:val="22"/>
      <w:szCs w:val="22"/>
    </w:rPr>
  </w:style>
  <w:style w:type="character" w:customStyle="1" w:styleId="BodyTextChar">
    <w:name w:val="Body Text Char"/>
    <w:basedOn w:val="DefaultParagraphFont"/>
    <w:link w:val="BodyText"/>
    <w:uiPriority w:val="1"/>
    <w:rsid w:val="005D0C79"/>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2744">
      <w:bodyDiv w:val="1"/>
      <w:marLeft w:val="0"/>
      <w:marRight w:val="0"/>
      <w:marTop w:val="0"/>
      <w:marBottom w:val="0"/>
      <w:divBdr>
        <w:top w:val="none" w:sz="0" w:space="0" w:color="auto"/>
        <w:left w:val="none" w:sz="0" w:space="0" w:color="auto"/>
        <w:bottom w:val="none" w:sz="0" w:space="0" w:color="auto"/>
        <w:right w:val="none" w:sz="0" w:space="0" w:color="auto"/>
      </w:divBdr>
      <w:divsChild>
        <w:div w:id="1623001379">
          <w:marLeft w:val="0"/>
          <w:marRight w:val="0"/>
          <w:marTop w:val="0"/>
          <w:marBottom w:val="0"/>
          <w:divBdr>
            <w:top w:val="none" w:sz="0" w:space="0" w:color="auto"/>
            <w:left w:val="none" w:sz="0" w:space="0" w:color="auto"/>
            <w:bottom w:val="none" w:sz="0" w:space="0" w:color="auto"/>
            <w:right w:val="none" w:sz="0" w:space="0" w:color="auto"/>
          </w:divBdr>
        </w:div>
      </w:divsChild>
    </w:div>
    <w:div w:id="137066794">
      <w:bodyDiv w:val="1"/>
      <w:marLeft w:val="0"/>
      <w:marRight w:val="0"/>
      <w:marTop w:val="0"/>
      <w:marBottom w:val="0"/>
      <w:divBdr>
        <w:top w:val="none" w:sz="0" w:space="0" w:color="auto"/>
        <w:left w:val="none" w:sz="0" w:space="0" w:color="auto"/>
        <w:bottom w:val="none" w:sz="0" w:space="0" w:color="auto"/>
        <w:right w:val="none" w:sz="0" w:space="0" w:color="auto"/>
      </w:divBdr>
    </w:div>
    <w:div w:id="151994238">
      <w:bodyDiv w:val="1"/>
      <w:marLeft w:val="0"/>
      <w:marRight w:val="0"/>
      <w:marTop w:val="0"/>
      <w:marBottom w:val="0"/>
      <w:divBdr>
        <w:top w:val="none" w:sz="0" w:space="0" w:color="auto"/>
        <w:left w:val="none" w:sz="0" w:space="0" w:color="auto"/>
        <w:bottom w:val="none" w:sz="0" w:space="0" w:color="auto"/>
        <w:right w:val="none" w:sz="0" w:space="0" w:color="auto"/>
      </w:divBdr>
    </w:div>
    <w:div w:id="180633733">
      <w:bodyDiv w:val="1"/>
      <w:marLeft w:val="0"/>
      <w:marRight w:val="0"/>
      <w:marTop w:val="0"/>
      <w:marBottom w:val="0"/>
      <w:divBdr>
        <w:top w:val="none" w:sz="0" w:space="0" w:color="auto"/>
        <w:left w:val="none" w:sz="0" w:space="0" w:color="auto"/>
        <w:bottom w:val="none" w:sz="0" w:space="0" w:color="auto"/>
        <w:right w:val="none" w:sz="0" w:space="0" w:color="auto"/>
      </w:divBdr>
    </w:div>
    <w:div w:id="303582569">
      <w:bodyDiv w:val="1"/>
      <w:marLeft w:val="0"/>
      <w:marRight w:val="0"/>
      <w:marTop w:val="0"/>
      <w:marBottom w:val="0"/>
      <w:divBdr>
        <w:top w:val="none" w:sz="0" w:space="0" w:color="auto"/>
        <w:left w:val="none" w:sz="0" w:space="0" w:color="auto"/>
        <w:bottom w:val="none" w:sz="0" w:space="0" w:color="auto"/>
        <w:right w:val="none" w:sz="0" w:space="0" w:color="auto"/>
      </w:divBdr>
    </w:div>
    <w:div w:id="361638742">
      <w:bodyDiv w:val="1"/>
      <w:marLeft w:val="0"/>
      <w:marRight w:val="0"/>
      <w:marTop w:val="0"/>
      <w:marBottom w:val="0"/>
      <w:divBdr>
        <w:top w:val="none" w:sz="0" w:space="0" w:color="auto"/>
        <w:left w:val="none" w:sz="0" w:space="0" w:color="auto"/>
        <w:bottom w:val="none" w:sz="0" w:space="0" w:color="auto"/>
        <w:right w:val="none" w:sz="0" w:space="0" w:color="auto"/>
      </w:divBdr>
    </w:div>
    <w:div w:id="450902742">
      <w:bodyDiv w:val="1"/>
      <w:marLeft w:val="0"/>
      <w:marRight w:val="0"/>
      <w:marTop w:val="0"/>
      <w:marBottom w:val="0"/>
      <w:divBdr>
        <w:top w:val="none" w:sz="0" w:space="0" w:color="auto"/>
        <w:left w:val="none" w:sz="0" w:space="0" w:color="auto"/>
        <w:bottom w:val="none" w:sz="0" w:space="0" w:color="auto"/>
        <w:right w:val="none" w:sz="0" w:space="0" w:color="auto"/>
      </w:divBdr>
    </w:div>
    <w:div w:id="455485716">
      <w:bodyDiv w:val="1"/>
      <w:marLeft w:val="0"/>
      <w:marRight w:val="0"/>
      <w:marTop w:val="0"/>
      <w:marBottom w:val="0"/>
      <w:divBdr>
        <w:top w:val="none" w:sz="0" w:space="0" w:color="auto"/>
        <w:left w:val="none" w:sz="0" w:space="0" w:color="auto"/>
        <w:bottom w:val="none" w:sz="0" w:space="0" w:color="auto"/>
        <w:right w:val="none" w:sz="0" w:space="0" w:color="auto"/>
      </w:divBdr>
    </w:div>
    <w:div w:id="499658710">
      <w:bodyDiv w:val="1"/>
      <w:marLeft w:val="0"/>
      <w:marRight w:val="0"/>
      <w:marTop w:val="0"/>
      <w:marBottom w:val="0"/>
      <w:divBdr>
        <w:top w:val="none" w:sz="0" w:space="0" w:color="auto"/>
        <w:left w:val="none" w:sz="0" w:space="0" w:color="auto"/>
        <w:bottom w:val="none" w:sz="0" w:space="0" w:color="auto"/>
        <w:right w:val="none" w:sz="0" w:space="0" w:color="auto"/>
      </w:divBdr>
    </w:div>
    <w:div w:id="616910299">
      <w:bodyDiv w:val="1"/>
      <w:marLeft w:val="0"/>
      <w:marRight w:val="0"/>
      <w:marTop w:val="0"/>
      <w:marBottom w:val="0"/>
      <w:divBdr>
        <w:top w:val="none" w:sz="0" w:space="0" w:color="auto"/>
        <w:left w:val="none" w:sz="0" w:space="0" w:color="auto"/>
        <w:bottom w:val="none" w:sz="0" w:space="0" w:color="auto"/>
        <w:right w:val="none" w:sz="0" w:space="0" w:color="auto"/>
      </w:divBdr>
    </w:div>
    <w:div w:id="764574266">
      <w:bodyDiv w:val="1"/>
      <w:marLeft w:val="0"/>
      <w:marRight w:val="0"/>
      <w:marTop w:val="0"/>
      <w:marBottom w:val="0"/>
      <w:divBdr>
        <w:top w:val="none" w:sz="0" w:space="0" w:color="auto"/>
        <w:left w:val="none" w:sz="0" w:space="0" w:color="auto"/>
        <w:bottom w:val="none" w:sz="0" w:space="0" w:color="auto"/>
        <w:right w:val="none" w:sz="0" w:space="0" w:color="auto"/>
      </w:divBdr>
    </w:div>
    <w:div w:id="841166335">
      <w:bodyDiv w:val="1"/>
      <w:marLeft w:val="0"/>
      <w:marRight w:val="0"/>
      <w:marTop w:val="0"/>
      <w:marBottom w:val="0"/>
      <w:divBdr>
        <w:top w:val="none" w:sz="0" w:space="0" w:color="auto"/>
        <w:left w:val="none" w:sz="0" w:space="0" w:color="auto"/>
        <w:bottom w:val="none" w:sz="0" w:space="0" w:color="auto"/>
        <w:right w:val="none" w:sz="0" w:space="0" w:color="auto"/>
      </w:divBdr>
    </w:div>
    <w:div w:id="870263465">
      <w:bodyDiv w:val="1"/>
      <w:marLeft w:val="0"/>
      <w:marRight w:val="0"/>
      <w:marTop w:val="0"/>
      <w:marBottom w:val="0"/>
      <w:divBdr>
        <w:top w:val="none" w:sz="0" w:space="0" w:color="auto"/>
        <w:left w:val="none" w:sz="0" w:space="0" w:color="auto"/>
        <w:bottom w:val="none" w:sz="0" w:space="0" w:color="auto"/>
        <w:right w:val="none" w:sz="0" w:space="0" w:color="auto"/>
      </w:divBdr>
    </w:div>
    <w:div w:id="1080980496">
      <w:bodyDiv w:val="1"/>
      <w:marLeft w:val="0"/>
      <w:marRight w:val="0"/>
      <w:marTop w:val="0"/>
      <w:marBottom w:val="0"/>
      <w:divBdr>
        <w:top w:val="none" w:sz="0" w:space="0" w:color="auto"/>
        <w:left w:val="none" w:sz="0" w:space="0" w:color="auto"/>
        <w:bottom w:val="none" w:sz="0" w:space="0" w:color="auto"/>
        <w:right w:val="none" w:sz="0" w:space="0" w:color="auto"/>
      </w:divBdr>
    </w:div>
    <w:div w:id="1224368774">
      <w:bodyDiv w:val="1"/>
      <w:marLeft w:val="0"/>
      <w:marRight w:val="0"/>
      <w:marTop w:val="0"/>
      <w:marBottom w:val="0"/>
      <w:divBdr>
        <w:top w:val="none" w:sz="0" w:space="0" w:color="auto"/>
        <w:left w:val="none" w:sz="0" w:space="0" w:color="auto"/>
        <w:bottom w:val="none" w:sz="0" w:space="0" w:color="auto"/>
        <w:right w:val="none" w:sz="0" w:space="0" w:color="auto"/>
      </w:divBdr>
    </w:div>
    <w:div w:id="1243182209">
      <w:bodyDiv w:val="1"/>
      <w:marLeft w:val="0"/>
      <w:marRight w:val="0"/>
      <w:marTop w:val="0"/>
      <w:marBottom w:val="0"/>
      <w:divBdr>
        <w:top w:val="none" w:sz="0" w:space="0" w:color="auto"/>
        <w:left w:val="none" w:sz="0" w:space="0" w:color="auto"/>
        <w:bottom w:val="none" w:sz="0" w:space="0" w:color="auto"/>
        <w:right w:val="none" w:sz="0" w:space="0" w:color="auto"/>
      </w:divBdr>
    </w:div>
    <w:div w:id="1352798393">
      <w:bodyDiv w:val="1"/>
      <w:marLeft w:val="0"/>
      <w:marRight w:val="0"/>
      <w:marTop w:val="0"/>
      <w:marBottom w:val="0"/>
      <w:divBdr>
        <w:top w:val="none" w:sz="0" w:space="0" w:color="auto"/>
        <w:left w:val="none" w:sz="0" w:space="0" w:color="auto"/>
        <w:bottom w:val="none" w:sz="0" w:space="0" w:color="auto"/>
        <w:right w:val="none" w:sz="0" w:space="0" w:color="auto"/>
      </w:divBdr>
    </w:div>
    <w:div w:id="1373264497">
      <w:bodyDiv w:val="1"/>
      <w:marLeft w:val="0"/>
      <w:marRight w:val="0"/>
      <w:marTop w:val="0"/>
      <w:marBottom w:val="0"/>
      <w:divBdr>
        <w:top w:val="none" w:sz="0" w:space="0" w:color="auto"/>
        <w:left w:val="none" w:sz="0" w:space="0" w:color="auto"/>
        <w:bottom w:val="none" w:sz="0" w:space="0" w:color="auto"/>
        <w:right w:val="none" w:sz="0" w:space="0" w:color="auto"/>
      </w:divBdr>
    </w:div>
    <w:div w:id="1489636338">
      <w:bodyDiv w:val="1"/>
      <w:marLeft w:val="0"/>
      <w:marRight w:val="0"/>
      <w:marTop w:val="0"/>
      <w:marBottom w:val="0"/>
      <w:divBdr>
        <w:top w:val="none" w:sz="0" w:space="0" w:color="auto"/>
        <w:left w:val="none" w:sz="0" w:space="0" w:color="auto"/>
        <w:bottom w:val="none" w:sz="0" w:space="0" w:color="auto"/>
        <w:right w:val="none" w:sz="0" w:space="0" w:color="auto"/>
      </w:divBdr>
    </w:div>
    <w:div w:id="1508205702">
      <w:bodyDiv w:val="1"/>
      <w:marLeft w:val="0"/>
      <w:marRight w:val="0"/>
      <w:marTop w:val="0"/>
      <w:marBottom w:val="0"/>
      <w:divBdr>
        <w:top w:val="none" w:sz="0" w:space="0" w:color="auto"/>
        <w:left w:val="none" w:sz="0" w:space="0" w:color="auto"/>
        <w:bottom w:val="none" w:sz="0" w:space="0" w:color="auto"/>
        <w:right w:val="none" w:sz="0" w:space="0" w:color="auto"/>
      </w:divBdr>
    </w:div>
    <w:div w:id="1574849086">
      <w:bodyDiv w:val="1"/>
      <w:marLeft w:val="0"/>
      <w:marRight w:val="0"/>
      <w:marTop w:val="0"/>
      <w:marBottom w:val="0"/>
      <w:divBdr>
        <w:top w:val="none" w:sz="0" w:space="0" w:color="auto"/>
        <w:left w:val="none" w:sz="0" w:space="0" w:color="auto"/>
        <w:bottom w:val="none" w:sz="0" w:space="0" w:color="auto"/>
        <w:right w:val="none" w:sz="0" w:space="0" w:color="auto"/>
      </w:divBdr>
    </w:div>
    <w:div w:id="1662196470">
      <w:bodyDiv w:val="1"/>
      <w:marLeft w:val="0"/>
      <w:marRight w:val="0"/>
      <w:marTop w:val="0"/>
      <w:marBottom w:val="0"/>
      <w:divBdr>
        <w:top w:val="none" w:sz="0" w:space="0" w:color="auto"/>
        <w:left w:val="none" w:sz="0" w:space="0" w:color="auto"/>
        <w:bottom w:val="none" w:sz="0" w:space="0" w:color="auto"/>
        <w:right w:val="none" w:sz="0" w:space="0" w:color="auto"/>
      </w:divBdr>
    </w:div>
    <w:div w:id="1694106748">
      <w:bodyDiv w:val="1"/>
      <w:marLeft w:val="0"/>
      <w:marRight w:val="0"/>
      <w:marTop w:val="0"/>
      <w:marBottom w:val="0"/>
      <w:divBdr>
        <w:top w:val="none" w:sz="0" w:space="0" w:color="auto"/>
        <w:left w:val="none" w:sz="0" w:space="0" w:color="auto"/>
        <w:bottom w:val="none" w:sz="0" w:space="0" w:color="auto"/>
        <w:right w:val="none" w:sz="0" w:space="0" w:color="auto"/>
      </w:divBdr>
    </w:div>
    <w:div w:id="1855150746">
      <w:bodyDiv w:val="1"/>
      <w:marLeft w:val="0"/>
      <w:marRight w:val="0"/>
      <w:marTop w:val="0"/>
      <w:marBottom w:val="0"/>
      <w:divBdr>
        <w:top w:val="none" w:sz="0" w:space="0" w:color="auto"/>
        <w:left w:val="none" w:sz="0" w:space="0" w:color="auto"/>
        <w:bottom w:val="none" w:sz="0" w:space="0" w:color="auto"/>
        <w:right w:val="none" w:sz="0" w:space="0" w:color="auto"/>
      </w:divBdr>
    </w:div>
    <w:div w:id="2026007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xhibitions.nypl.org/africanaage/essay-resistance.html" TargetMode="External"/><Relationship Id="rId8" Type="http://schemas.openxmlformats.org/officeDocument/2006/relationships/image" Target="media/image1.png"/><Relationship Id="rId9" Type="http://schemas.openxmlformats.org/officeDocument/2006/relationships/hyperlink" Target="http://exhibitions.nypl.org/africanaage/photos/resistance/1229150.jpg" TargetMode="External"/><Relationship Id="rId10" Type="http://schemas.openxmlformats.org/officeDocument/2006/relationships/hyperlink" Target="http://www.revolutionprotestencyclopedia.com/fragr_image/media/IEO_Womens_War_of_192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1624</Words>
  <Characters>9261</Characters>
  <Application>Microsoft Macintosh Word</Application>
  <DocSecurity>0</DocSecurity>
  <Lines>77</Lines>
  <Paragraphs>21</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What were the legacies of the American Revolution?</vt:lpstr>
      <vt:lpstr>Guiding Question: Why did the Antifederalists fail?</vt:lpstr>
      <vt:lpstr>Introduction</vt:lpstr>
      <vt:lpstr>Source 1 (First-Order Source)</vt:lpstr>
      <vt:lpstr>Article 1, Section 10, US Constitution</vt:lpstr>
      <vt:lpstr>Source: National Archives and Records Administration</vt:lpstr>
      <vt:lpstr>Questions</vt:lpstr>
      <vt:lpstr>Source 2</vt:lpstr>
      <vt:lpstr>Article 9, Articles of Confederation</vt:lpstr>
      <vt:lpstr>Questions</vt:lpstr>
      <vt:lpstr>Questions:</vt:lpstr>
      <vt:lpstr>Source 4</vt:lpstr>
      <vt:lpstr>“Publius” [James Madison]</vt:lpstr>
      <vt:lpstr>The Federalist 44</vt:lpstr>
      <vt:lpstr>New York Packet (January 25, 1788)</vt:lpstr>
      <vt:lpstr>Source: The Avalon Project, Yale Law School</vt:lpstr>
      <vt:lpstr>Questions:</vt:lpstr>
      <vt:lpstr>Source 5</vt:lpstr>
      <vt:lpstr>“Federal Farmer”</vt:lpstr>
      <vt:lpstr>“Examine Coolly Every Article, Clause, and Word”</vt:lpstr>
      <vt:lpstr>Letters from the “Federal Farmer” to “The Republican”</vt:lpstr>
      <vt:lpstr>New York (November 8, 1787)</vt:lpstr>
      <vt:lpstr>Questions:</vt:lpstr>
      <vt:lpstr>Mary M. Schweitzer</vt:lpstr>
      <vt:lpstr>“State-Issued Currency and the Ratification of the U.S. Constitution” (1989) </vt:lpstr>
      <vt:lpstr>Questions:</vt:lpstr>
    </vt:vector>
  </TitlesOfParts>
  <Company/>
  <LinksUpToDate>false</LinksUpToDate>
  <CharactersWithSpaces>10864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Microsoft Office User</cp:lastModifiedBy>
  <cp:revision>16</cp:revision>
  <dcterms:created xsi:type="dcterms:W3CDTF">2016-10-31T22:16:00Z</dcterms:created>
  <dcterms:modified xsi:type="dcterms:W3CDTF">2016-11-17T21:24:00Z</dcterms:modified>
</cp:coreProperties>
</file>