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709DE" w14:textId="77777777" w:rsidR="00D73C57" w:rsidRDefault="007944AC">
      <w:pPr>
        <w:pStyle w:val="normal0"/>
        <w:rPr>
          <w:rFonts w:ascii="Georgia" w:eastAsia="Georgia" w:hAnsi="Georgia" w:cs="Georgia"/>
          <w:b/>
          <w:sz w:val="24"/>
          <w:szCs w:val="24"/>
        </w:rPr>
      </w:pPr>
      <w:r>
        <w:rPr>
          <w:rFonts w:ascii="Georgia" w:eastAsia="Georgia" w:hAnsi="Georgia" w:cs="Georgia"/>
          <w:b/>
          <w:sz w:val="24"/>
          <w:szCs w:val="24"/>
        </w:rPr>
        <w:t xml:space="preserve">Income taxes: </w:t>
      </w:r>
      <w:bookmarkStart w:id="0" w:name="_GoBack"/>
      <w:r>
        <w:rPr>
          <w:rFonts w:ascii="Georgia" w:eastAsia="Georgia" w:hAnsi="Georgia" w:cs="Georgia"/>
          <w:b/>
          <w:sz w:val="24"/>
          <w:szCs w:val="24"/>
        </w:rPr>
        <w:t>What is a fair way to collect income taxes?</w:t>
      </w:r>
      <w:bookmarkEnd w:id="0"/>
    </w:p>
    <w:p w14:paraId="5EB2904B" w14:textId="77777777" w:rsidR="00D73C57" w:rsidRDefault="00D73C57">
      <w:pPr>
        <w:pStyle w:val="normal0"/>
        <w:rPr>
          <w:rFonts w:ascii="Georgia" w:eastAsia="Georgia" w:hAnsi="Georgia" w:cs="Georgia"/>
          <w:b/>
          <w:color w:val="222222"/>
        </w:rPr>
      </w:pPr>
    </w:p>
    <w:p w14:paraId="035676D3" w14:textId="77777777" w:rsidR="00166DFF" w:rsidRPr="00F02AA5" w:rsidRDefault="00166DFF" w:rsidP="00166DFF">
      <w:pPr>
        <w:pStyle w:val="Heading6"/>
        <w:rPr>
          <w:sz w:val="20"/>
          <w:szCs w:val="20"/>
        </w:rPr>
      </w:pPr>
      <w:bookmarkStart w:id="1" w:name="_120ue1kl6e15" w:colFirst="0" w:colLast="0"/>
      <w:bookmarkEnd w:id="1"/>
      <w:r>
        <w:t xml:space="preserve">Standard: </w:t>
      </w:r>
      <w:r w:rsidRPr="00A639A4">
        <w:rPr>
          <w:sz w:val="20"/>
          <w:szCs w:val="20"/>
        </w:rPr>
        <w:t xml:space="preserve">12.3 Students analyze the influence of the federal government on the American economy. </w:t>
      </w:r>
      <w:r w:rsidRPr="00EB181D">
        <w:rPr>
          <w:sz w:val="20"/>
          <w:szCs w:val="20"/>
        </w:rPr>
        <w:t xml:space="preserve"> </w:t>
      </w:r>
    </w:p>
    <w:p w14:paraId="27192D82" w14:textId="77777777" w:rsidR="00166DFF" w:rsidRPr="00F02AA5" w:rsidRDefault="00166DFF" w:rsidP="00166DFF">
      <w:pPr>
        <w:pStyle w:val="ListParagraph"/>
        <w:numPr>
          <w:ilvl w:val="0"/>
          <w:numId w:val="13"/>
        </w:numPr>
        <w:spacing w:before="100" w:beforeAutospacing="1" w:after="72"/>
        <w:rPr>
          <w:rFonts w:cs="Arial"/>
          <w:sz w:val="20"/>
          <w:szCs w:val="20"/>
        </w:rPr>
      </w:pPr>
      <w:r w:rsidRPr="00F02AA5">
        <w:rPr>
          <w:rFonts w:cs="Arial"/>
          <w:sz w:val="20"/>
          <w:szCs w:val="20"/>
        </w:rPr>
        <w:t xml:space="preserve">Describe the aims of government fiscal policies (taxation, borrowing, spending) and their influence on production, employment, and price levels. </w:t>
      </w:r>
    </w:p>
    <w:p w14:paraId="0BF39831" w14:textId="77777777" w:rsidR="00D73C57" w:rsidRDefault="00D73C57">
      <w:pPr>
        <w:pStyle w:val="normal0"/>
        <w:rPr>
          <w:rFonts w:ascii="Georgia" w:eastAsia="Georgia" w:hAnsi="Georgia" w:cs="Georgia"/>
          <w:b/>
          <w:color w:val="222222"/>
        </w:rPr>
      </w:pPr>
    </w:p>
    <w:p w14:paraId="1B22399D" w14:textId="77777777" w:rsidR="00D73C57" w:rsidRDefault="007944AC">
      <w:pPr>
        <w:pStyle w:val="normal0"/>
        <w:rPr>
          <w:rFonts w:ascii="Georgia" w:eastAsia="Georgia" w:hAnsi="Georgia" w:cs="Georgia"/>
          <w:color w:val="222222"/>
        </w:rPr>
      </w:pPr>
      <w:r>
        <w:rPr>
          <w:rFonts w:ascii="Georgia" w:eastAsia="Georgia" w:hAnsi="Georgia" w:cs="Georgia"/>
          <w:b/>
          <w:color w:val="222222"/>
        </w:rPr>
        <w:t xml:space="preserve">Guiding Question: </w:t>
      </w:r>
      <w:r w:rsidR="00166DFF">
        <w:rPr>
          <w:rFonts w:ascii="Georgia" w:eastAsia="Georgia" w:hAnsi="Georgia" w:cs="Georgia"/>
          <w:color w:val="222222"/>
        </w:rPr>
        <w:t>How does the government generate income</w:t>
      </w:r>
      <w:r>
        <w:rPr>
          <w:rFonts w:ascii="Georgia" w:eastAsia="Georgia" w:hAnsi="Georgia" w:cs="Georgia"/>
          <w:color w:val="222222"/>
        </w:rPr>
        <w:t>?</w:t>
      </w:r>
      <w:r w:rsidR="00166DFF">
        <w:rPr>
          <w:rFonts w:ascii="Georgia" w:eastAsia="Georgia" w:hAnsi="Georgia" w:cs="Georgia"/>
          <w:color w:val="222222"/>
        </w:rPr>
        <w:t xml:space="preserve"> What is the fairest way to collect income tax?</w:t>
      </w:r>
    </w:p>
    <w:p w14:paraId="0B08FD27" w14:textId="77777777" w:rsidR="00D73C57" w:rsidRDefault="00D73C57">
      <w:pPr>
        <w:pStyle w:val="normal0"/>
        <w:rPr>
          <w:rFonts w:ascii="Georgia" w:eastAsia="Georgia" w:hAnsi="Georgia" w:cs="Georgia"/>
          <w:b/>
          <w:color w:val="181818"/>
        </w:rPr>
      </w:pPr>
    </w:p>
    <w:p w14:paraId="72E46EB9" w14:textId="77777777" w:rsidR="00D73C57" w:rsidRDefault="007944AC">
      <w:pPr>
        <w:pStyle w:val="normal0"/>
        <w:rPr>
          <w:rFonts w:ascii="Georgia" w:eastAsia="Georgia" w:hAnsi="Georgia" w:cs="Georgia"/>
          <w:b/>
          <w:color w:val="222222"/>
        </w:rPr>
      </w:pPr>
      <w:r>
        <w:rPr>
          <w:rFonts w:ascii="Georgia" w:eastAsia="Georgia" w:hAnsi="Georgia" w:cs="Georgia"/>
          <w:b/>
          <w:color w:val="222222"/>
        </w:rPr>
        <w:t xml:space="preserve">Overview of Lesson: </w:t>
      </w:r>
    </w:p>
    <w:p w14:paraId="407899D5" w14:textId="77777777" w:rsidR="00A5465A" w:rsidRDefault="00A5465A">
      <w:pPr>
        <w:pStyle w:val="normal0"/>
        <w:rPr>
          <w:rFonts w:ascii="Georgia" w:eastAsia="Georgia" w:hAnsi="Georgia" w:cs="Georgia"/>
          <w:color w:val="222222"/>
        </w:rPr>
      </w:pPr>
      <w:r>
        <w:rPr>
          <w:rFonts w:ascii="Georgia" w:eastAsia="Georgia" w:hAnsi="Georgia" w:cs="Georgia"/>
          <w:color w:val="222222"/>
        </w:rPr>
        <w:t>The debate over taxes and spending is always political. This lesson allows students to learn about the ways that income tax is currently structured and to consider how they think that our tax system can best reflect their values. While Congress debates revising the tax code. Students can also consider how they would organize the collection of individual income taxes. What is a fair way to collect income taxes? How does this reflect their priorities as American citizens, professionals, and consumers?</w:t>
      </w:r>
    </w:p>
    <w:p w14:paraId="6DB24622" w14:textId="77777777" w:rsidR="00D73C57" w:rsidRDefault="00D73C57">
      <w:pPr>
        <w:pStyle w:val="normal0"/>
        <w:rPr>
          <w:rFonts w:ascii="Georgia" w:eastAsia="Georgia" w:hAnsi="Georgia" w:cs="Georgia"/>
          <w:color w:val="222222"/>
        </w:rPr>
      </w:pPr>
    </w:p>
    <w:p w14:paraId="6B398AAC" w14:textId="77777777" w:rsidR="00D73C57" w:rsidRDefault="007944AC">
      <w:pPr>
        <w:pStyle w:val="normal0"/>
        <w:rPr>
          <w:rFonts w:ascii="Georgia" w:eastAsia="Georgia" w:hAnsi="Georgia" w:cs="Georgia"/>
          <w:color w:val="222222"/>
        </w:rPr>
      </w:pPr>
      <w:r>
        <w:rPr>
          <w:rFonts w:ascii="Georgia" w:eastAsia="Georgia" w:hAnsi="Georgia" w:cs="Georgia"/>
          <w:color w:val="222222"/>
        </w:rPr>
        <w:t>The following documents show different</w:t>
      </w:r>
      <w:r w:rsidR="00A5465A">
        <w:rPr>
          <w:rFonts w:ascii="Georgia" w:eastAsia="Georgia" w:hAnsi="Georgia" w:cs="Georgia"/>
          <w:color w:val="222222"/>
        </w:rPr>
        <w:t xml:space="preserve"> perspectives of the ways that income taxes are and can be collected. Students will review these, consider their own priorities and then develop a policy for their Congressional representative to review. This policy statement will deveop a claim based on evidence that supports what each student considers a fair form of income taxation.</w:t>
      </w:r>
      <w:r>
        <w:rPr>
          <w:rFonts w:ascii="Georgia" w:eastAsia="Georgia" w:hAnsi="Georgia" w:cs="Georgia"/>
          <w:color w:val="222222"/>
        </w:rPr>
        <w:t xml:space="preserve"> </w:t>
      </w:r>
    </w:p>
    <w:p w14:paraId="1989E04C" w14:textId="77777777" w:rsidR="00E21BD8" w:rsidRDefault="00E21BD8">
      <w:pPr>
        <w:pStyle w:val="normal0"/>
        <w:rPr>
          <w:rFonts w:ascii="Georgia" w:eastAsia="Georgia" w:hAnsi="Georgia" w:cs="Georgia"/>
          <w:color w:val="222222"/>
        </w:rPr>
      </w:pPr>
    </w:p>
    <w:p w14:paraId="596E882B" w14:textId="77777777" w:rsidR="00E21BD8" w:rsidRDefault="00E21BD8" w:rsidP="00E21BD8">
      <w:r>
        <w:rPr>
          <w:rFonts w:ascii="Georgia" w:eastAsia="Georgia" w:hAnsi="Georgia" w:cs="Georgia"/>
        </w:rPr>
        <w:t xml:space="preserve">Teachers may want to start the lesson by playing a short video on government income and spending from the Council of Economic Education found here: </w:t>
      </w:r>
    </w:p>
    <w:p w14:paraId="006ABB2F" w14:textId="77777777" w:rsidR="00E21BD8" w:rsidRDefault="006125CD" w:rsidP="00E21BD8">
      <w:hyperlink r:id="rId8" w:history="1">
        <w:r w:rsidR="00E21BD8" w:rsidRPr="00A67E48">
          <w:rPr>
            <w:rStyle w:val="Hyperlink"/>
          </w:rPr>
          <w:t>https://player.vimeo.com/video/200075375</w:t>
        </w:r>
      </w:hyperlink>
    </w:p>
    <w:p w14:paraId="199B9A39" w14:textId="77777777" w:rsidR="00E21BD8" w:rsidRDefault="00E21BD8">
      <w:pPr>
        <w:pStyle w:val="normal0"/>
        <w:rPr>
          <w:rFonts w:ascii="Georgia" w:eastAsia="Georgia" w:hAnsi="Georgia" w:cs="Georgia"/>
          <w:color w:val="222222"/>
        </w:rPr>
      </w:pPr>
    </w:p>
    <w:p w14:paraId="01782D44" w14:textId="77777777" w:rsidR="00D73C57" w:rsidRDefault="00D73C57">
      <w:pPr>
        <w:pStyle w:val="normal0"/>
        <w:rPr>
          <w:rFonts w:ascii="Georgia" w:eastAsia="Georgia" w:hAnsi="Georgia" w:cs="Georgia"/>
          <w:color w:val="222222"/>
        </w:rPr>
      </w:pPr>
    </w:p>
    <w:p w14:paraId="4BD52F31" w14:textId="41FFBC13" w:rsidR="00E21BD8" w:rsidRPr="004D270A" w:rsidRDefault="007944AC" w:rsidP="004D270A">
      <w:pPr>
        <w:pStyle w:val="normal0"/>
        <w:rPr>
          <w:rFonts w:ascii="Georgia" w:eastAsia="Georgia" w:hAnsi="Georgia" w:cs="Georgia"/>
          <w:b/>
        </w:rPr>
      </w:pPr>
      <w:r>
        <w:rPr>
          <w:rFonts w:ascii="Georgia" w:eastAsia="Georgia" w:hAnsi="Georgia" w:cs="Georgia"/>
          <w:b/>
        </w:rPr>
        <w:t>Possible scaffolds:</w:t>
      </w:r>
    </w:p>
    <w:p w14:paraId="1001714D" w14:textId="130DDD52" w:rsidR="004D270A" w:rsidRDefault="007944AC" w:rsidP="004D270A">
      <w:pPr>
        <w:pStyle w:val="normal0"/>
        <w:numPr>
          <w:ilvl w:val="0"/>
          <w:numId w:val="3"/>
        </w:numPr>
        <w:contextualSpacing/>
        <w:rPr>
          <w:rFonts w:ascii="Georgia" w:eastAsia="Georgia" w:hAnsi="Georgia" w:cs="Georgia"/>
        </w:rPr>
      </w:pPr>
      <w:r>
        <w:rPr>
          <w:rFonts w:ascii="Georgia" w:eastAsia="Georgia" w:hAnsi="Georgia" w:cs="Georgia"/>
        </w:rPr>
        <w:t xml:space="preserve">Teachers might consider only assigning </w:t>
      </w:r>
      <w:r w:rsidR="003B19BC">
        <w:rPr>
          <w:rFonts w:ascii="Georgia" w:eastAsia="Georgia" w:hAnsi="Georgia" w:cs="Georgia"/>
        </w:rPr>
        <w:t>the EL version</w:t>
      </w:r>
      <w:r>
        <w:rPr>
          <w:rFonts w:ascii="Georgia" w:eastAsia="Georgia" w:hAnsi="Georgia" w:cs="Georgia"/>
        </w:rPr>
        <w:t xml:space="preserve"> depending on the needs and abilities of students.</w:t>
      </w:r>
    </w:p>
    <w:p w14:paraId="6DB3F1D2" w14:textId="6D1117DF" w:rsidR="00D73C57" w:rsidRPr="004D270A" w:rsidRDefault="007944AC" w:rsidP="004D270A">
      <w:pPr>
        <w:pStyle w:val="normal0"/>
        <w:numPr>
          <w:ilvl w:val="0"/>
          <w:numId w:val="3"/>
        </w:numPr>
        <w:contextualSpacing/>
        <w:rPr>
          <w:rFonts w:ascii="Georgia" w:eastAsia="Georgia" w:hAnsi="Georgia" w:cs="Georgia"/>
        </w:rPr>
      </w:pPr>
      <w:r w:rsidRPr="004D270A">
        <w:rPr>
          <w:rFonts w:ascii="Georgia" w:eastAsia="Georgia" w:hAnsi="Georgia" w:cs="Georgia"/>
        </w:rPr>
        <w:t xml:space="preserve">Teachers might consider developing heterogenous groups to tackle this assignment. More advanced readers can be responsible for the longer articles, while others can use the </w:t>
      </w:r>
      <w:r w:rsidR="004D270A">
        <w:rPr>
          <w:rFonts w:ascii="Georgia" w:eastAsia="Georgia" w:hAnsi="Georgia" w:cs="Georgia"/>
        </w:rPr>
        <w:t>videos, visuals,</w:t>
      </w:r>
      <w:r w:rsidRPr="004D270A">
        <w:rPr>
          <w:rFonts w:ascii="Georgia" w:eastAsia="Georgia" w:hAnsi="Georgia" w:cs="Georgia"/>
        </w:rPr>
        <w:t xml:space="preserve"> and cartoon sources. They can then share and discuss their findings as they complete the </w:t>
      </w:r>
      <w:r w:rsidR="004D270A">
        <w:rPr>
          <w:rFonts w:ascii="Georgia" w:eastAsia="Georgia" w:hAnsi="Georgia" w:cs="Georgia"/>
        </w:rPr>
        <w:t>policy statement</w:t>
      </w:r>
      <w:r w:rsidRPr="004D270A">
        <w:rPr>
          <w:rFonts w:ascii="Georgia" w:eastAsia="Georgia" w:hAnsi="Georgia" w:cs="Georgia"/>
        </w:rPr>
        <w:t xml:space="preserve"> together. </w:t>
      </w:r>
    </w:p>
    <w:p w14:paraId="2B50EE6A" w14:textId="77777777" w:rsidR="00D73C57" w:rsidRDefault="00D73C57">
      <w:pPr>
        <w:pStyle w:val="normal0"/>
        <w:rPr>
          <w:rFonts w:ascii="Georgia" w:eastAsia="Georgia" w:hAnsi="Georgia" w:cs="Georgia"/>
          <w:color w:val="222222"/>
        </w:rPr>
      </w:pPr>
    </w:p>
    <w:p w14:paraId="5AD72C5A" w14:textId="77777777" w:rsidR="00D73C57" w:rsidRDefault="00D73C57">
      <w:pPr>
        <w:pStyle w:val="normal0"/>
        <w:rPr>
          <w:rFonts w:ascii="Georgia" w:eastAsia="Georgia" w:hAnsi="Georgia" w:cs="Georgia"/>
          <w:color w:val="222222"/>
        </w:rPr>
      </w:pPr>
    </w:p>
    <w:p w14:paraId="0BCD5C5A" w14:textId="77777777" w:rsidR="00D73C57" w:rsidRDefault="00D73C57">
      <w:pPr>
        <w:pStyle w:val="normal0"/>
        <w:rPr>
          <w:rFonts w:ascii="Georgia" w:eastAsia="Georgia" w:hAnsi="Georgia" w:cs="Georgia"/>
          <w:color w:val="222222"/>
        </w:rPr>
      </w:pPr>
    </w:p>
    <w:p w14:paraId="43CDC757" w14:textId="77777777" w:rsidR="004D270A" w:rsidRDefault="004D270A">
      <w:pPr>
        <w:pStyle w:val="normal0"/>
        <w:rPr>
          <w:rFonts w:ascii="Georgia" w:eastAsia="Georgia" w:hAnsi="Georgia" w:cs="Georgia"/>
          <w:color w:val="222222"/>
        </w:rPr>
      </w:pPr>
    </w:p>
    <w:p w14:paraId="311804E3" w14:textId="77777777" w:rsidR="00D73C57" w:rsidRDefault="00D73C57">
      <w:pPr>
        <w:pStyle w:val="normal0"/>
        <w:rPr>
          <w:rFonts w:ascii="Georgia" w:eastAsia="Georgia" w:hAnsi="Georgia" w:cs="Georgia"/>
          <w:color w:val="222222"/>
        </w:rPr>
      </w:pPr>
    </w:p>
    <w:p w14:paraId="5576635A" w14:textId="77777777" w:rsidR="003B19BC" w:rsidRDefault="003B19BC">
      <w:pPr>
        <w:pStyle w:val="normal0"/>
        <w:rPr>
          <w:rFonts w:ascii="Georgia" w:eastAsia="Georgia" w:hAnsi="Georgia" w:cs="Georgia"/>
          <w:color w:val="222222"/>
        </w:rPr>
      </w:pPr>
    </w:p>
    <w:p w14:paraId="01803696" w14:textId="77777777" w:rsidR="00E8183D" w:rsidRDefault="00E8183D" w:rsidP="00E8183D">
      <w:pPr>
        <w:pStyle w:val="normal0"/>
        <w:rPr>
          <w:rFonts w:ascii="Georgia" w:eastAsia="Georgia" w:hAnsi="Georgia" w:cs="Georgia"/>
          <w:color w:val="222222"/>
        </w:rPr>
      </w:pPr>
    </w:p>
    <w:p w14:paraId="2EBABBDC" w14:textId="77777777" w:rsidR="00D73C57" w:rsidRDefault="007944AC" w:rsidP="00E8183D">
      <w:pPr>
        <w:pStyle w:val="normal0"/>
        <w:jc w:val="center"/>
        <w:rPr>
          <w:rFonts w:ascii="Georgia" w:eastAsia="Georgia" w:hAnsi="Georgia" w:cs="Georgia"/>
          <w:b/>
          <w:color w:val="181818"/>
        </w:rPr>
      </w:pPr>
      <w:r>
        <w:rPr>
          <w:rFonts w:ascii="Georgia" w:eastAsia="Georgia" w:hAnsi="Georgia" w:cs="Georgia"/>
          <w:b/>
          <w:color w:val="181818"/>
        </w:rPr>
        <w:lastRenderedPageBreak/>
        <w:t>12th Grade Performance Task</w:t>
      </w:r>
    </w:p>
    <w:p w14:paraId="4CC5B692" w14:textId="77777777" w:rsidR="00D73C57" w:rsidRDefault="007944AC">
      <w:pPr>
        <w:pStyle w:val="normal0"/>
        <w:rPr>
          <w:rFonts w:ascii="Georgia" w:eastAsia="Georgia" w:hAnsi="Georgia" w:cs="Georgia"/>
          <w:b/>
          <w:color w:val="181818"/>
        </w:rPr>
      </w:pPr>
      <w:r>
        <w:rPr>
          <w:rFonts w:ascii="Georgia" w:eastAsia="Georgia" w:hAnsi="Georgia" w:cs="Georgia"/>
          <w:b/>
          <w:color w:val="181818"/>
        </w:rPr>
        <w:t xml:space="preserve"> </w:t>
      </w:r>
    </w:p>
    <w:p w14:paraId="57F9E79A" w14:textId="77777777" w:rsidR="000177A7" w:rsidRPr="00E8183D" w:rsidRDefault="007944AC" w:rsidP="000177A7">
      <w:pPr>
        <w:pStyle w:val="normal0"/>
        <w:rPr>
          <w:rFonts w:ascii="Georgia" w:eastAsia="Georgia" w:hAnsi="Georgia" w:cs="Georgia"/>
          <w:b/>
          <w:color w:val="222222"/>
        </w:rPr>
      </w:pPr>
      <w:r>
        <w:rPr>
          <w:rFonts w:ascii="Georgia" w:eastAsia="Georgia" w:hAnsi="Georgia" w:cs="Georgia"/>
          <w:b/>
          <w:color w:val="181818"/>
        </w:rPr>
        <w:t xml:space="preserve">Issue: </w:t>
      </w:r>
      <w:r w:rsidR="000177A7" w:rsidRPr="00E8183D">
        <w:rPr>
          <w:rFonts w:ascii="Georgia" w:eastAsia="Georgia" w:hAnsi="Georgia" w:cs="Georgia"/>
          <w:b/>
          <w:color w:val="222222"/>
        </w:rPr>
        <w:t>How does the government generate income? What is the fairest way to collect income tax?</w:t>
      </w:r>
    </w:p>
    <w:p w14:paraId="2936D7F6" w14:textId="77777777" w:rsidR="00D73C57" w:rsidRDefault="007944AC">
      <w:pPr>
        <w:pStyle w:val="normal0"/>
        <w:rPr>
          <w:rFonts w:ascii="Georgia" w:eastAsia="Georgia" w:hAnsi="Georgia" w:cs="Georgia"/>
          <w:b/>
          <w:color w:val="181818"/>
        </w:rPr>
      </w:pPr>
      <w:r>
        <w:rPr>
          <w:rFonts w:ascii="Georgia" w:eastAsia="Georgia" w:hAnsi="Georgia" w:cs="Georgia"/>
          <w:b/>
          <w:color w:val="181818"/>
        </w:rPr>
        <w:t xml:space="preserve"> </w:t>
      </w:r>
    </w:p>
    <w:p w14:paraId="3807CA1D" w14:textId="3C0E7442" w:rsidR="00E21BD8" w:rsidRPr="00E8183D" w:rsidRDefault="000177A7">
      <w:pPr>
        <w:pStyle w:val="normal0"/>
        <w:rPr>
          <w:rFonts w:ascii="Georgia" w:eastAsia="Times New Roman" w:hAnsi="Georgia" w:cs="Times New Roman"/>
        </w:rPr>
      </w:pPr>
      <w:r w:rsidRPr="00E8183D">
        <w:rPr>
          <w:rFonts w:ascii="Georgia" w:eastAsia="Georgia" w:hAnsi="Georgia" w:cs="Georgia"/>
          <w:color w:val="181818"/>
        </w:rPr>
        <w:t xml:space="preserve">The government requires income to cover its spending priorities. </w:t>
      </w:r>
      <w:r w:rsidR="002C6C5D" w:rsidRPr="00E8183D">
        <w:rPr>
          <w:rFonts w:ascii="Georgia" w:eastAsia="Georgia" w:hAnsi="Georgia" w:cs="Georgia"/>
          <w:color w:val="181818"/>
        </w:rPr>
        <w:t>One of the most effective ways that the government can get the money it needs is to tax its citizens.</w:t>
      </w:r>
      <w:r w:rsidR="00E21BD8" w:rsidRPr="00E8183D">
        <w:rPr>
          <w:rFonts w:ascii="Georgia" w:eastAsia="Georgia" w:hAnsi="Georgia" w:cs="Georgia"/>
          <w:color w:val="181818"/>
        </w:rPr>
        <w:t xml:space="preserve"> According to the Library of Congress,</w:t>
      </w:r>
      <w:r w:rsidR="002C6C5D" w:rsidRPr="00E8183D">
        <w:rPr>
          <w:rFonts w:ascii="Georgia" w:eastAsia="Georgia" w:hAnsi="Georgia" w:cs="Georgia"/>
          <w:color w:val="181818"/>
        </w:rPr>
        <w:t xml:space="preserve"> </w:t>
      </w:r>
      <w:r w:rsidR="00E21BD8" w:rsidRPr="00E8183D">
        <w:rPr>
          <w:rFonts w:ascii="Georgia" w:eastAsia="Georgia" w:hAnsi="Georgia" w:cs="Georgia"/>
          <w:color w:val="181818"/>
        </w:rPr>
        <w:t>“</w:t>
      </w:r>
      <w:r w:rsidR="00E21BD8" w:rsidRPr="00E8183D">
        <w:rPr>
          <w:rFonts w:ascii="Georgia" w:eastAsia="Times New Roman" w:hAnsi="Georgia" w:cs="Times New Roman"/>
        </w:rPr>
        <w:t>The origin of the income tax on individuals is generally cited as the passage of the 16th Amendment, passed by Congress on July 2, 1909, and ratified February 3, 1913; however, its history actually goes back even further. During the Civil War Congress passed the Revenue Act of 1861 which included a tax on personal incomes to help pay war expenses. The ta</w:t>
      </w:r>
      <w:r w:rsidR="00E8183D">
        <w:rPr>
          <w:rFonts w:ascii="Georgia" w:eastAsia="Times New Roman" w:hAnsi="Georgia" w:cs="Times New Roman"/>
        </w:rPr>
        <w:t>x was repealed ten years later…</w:t>
      </w:r>
      <w:r w:rsidR="00E21BD8" w:rsidRPr="00E8183D">
        <w:rPr>
          <w:rFonts w:ascii="Georgia" w:eastAsia="Times New Roman" w:hAnsi="Georgia" w:cs="Times New Roman"/>
        </w:rPr>
        <w:t xml:space="preserve"> The 16</w:t>
      </w:r>
      <w:r w:rsidR="004D270A">
        <w:rPr>
          <w:rFonts w:ascii="Georgia" w:eastAsia="Times New Roman" w:hAnsi="Georgia" w:cs="Times New Roman"/>
        </w:rPr>
        <w:t>th amendment, ratified in 1913…</w:t>
      </w:r>
      <w:r w:rsidR="00E21BD8" w:rsidRPr="00E8183D">
        <w:rPr>
          <w:rFonts w:ascii="Georgia" w:eastAsia="Times New Roman" w:hAnsi="Georgia" w:cs="Times New Roman"/>
        </w:rPr>
        <w:t xml:space="preserve">allowing the Federal government to tax the income of individuals without regard to the population of each State.” </w:t>
      </w:r>
      <w:r w:rsidR="00E8183D" w:rsidRPr="00E8183D">
        <w:rPr>
          <w:rFonts w:ascii="Georgia" w:eastAsia="Times New Roman" w:hAnsi="Georgia" w:cs="Times New Roman"/>
        </w:rPr>
        <w:t xml:space="preserve">Since that time income tax has come to make up almost half of the federal government’s revenue. </w:t>
      </w:r>
    </w:p>
    <w:tbl>
      <w:tblPr>
        <w:tblStyle w:val="TableGrid"/>
        <w:tblW w:w="0" w:type="auto"/>
        <w:tblLook w:val="04A0" w:firstRow="1" w:lastRow="0" w:firstColumn="1" w:lastColumn="0" w:noHBand="0" w:noVBand="1"/>
      </w:tblPr>
      <w:tblGrid>
        <w:gridCol w:w="9576"/>
      </w:tblGrid>
      <w:tr w:rsidR="00E8183D" w14:paraId="640AE8BC" w14:textId="77777777" w:rsidTr="00E8183D">
        <w:tc>
          <w:tcPr>
            <w:tcW w:w="9576" w:type="dxa"/>
          </w:tcPr>
          <w:p w14:paraId="1DE19AE5" w14:textId="77777777" w:rsidR="00E8183D" w:rsidRDefault="00E8183D" w:rsidP="00E8183D">
            <w:pPr>
              <w:pStyle w:val="normal0"/>
              <w:pBdr>
                <w:top w:val="none" w:sz="0" w:space="0" w:color="auto"/>
                <w:left w:val="none" w:sz="0" w:space="0" w:color="auto"/>
                <w:bottom w:val="none" w:sz="0" w:space="0" w:color="auto"/>
                <w:right w:val="none" w:sz="0" w:space="0" w:color="auto"/>
                <w:between w:val="none" w:sz="0" w:space="0" w:color="auto"/>
              </w:pBdr>
              <w:jc w:val="center"/>
              <w:rPr>
                <w:rFonts w:ascii="Georgia" w:eastAsia="Georgia" w:hAnsi="Georgia" w:cs="Georgia"/>
                <w:b/>
                <w:color w:val="181818"/>
              </w:rPr>
            </w:pPr>
            <w:r>
              <w:rPr>
                <w:rFonts w:ascii="Georgia" w:eastAsia="Georgia" w:hAnsi="Georgia" w:cs="Georgia"/>
                <w:b/>
                <w:noProof/>
                <w:color w:val="181818"/>
                <w:lang w:val="en-US"/>
              </w:rPr>
              <w:drawing>
                <wp:inline distT="0" distB="0" distL="0" distR="0" wp14:anchorId="104EAF36" wp14:editId="1C30606D">
                  <wp:extent cx="4642224" cy="457923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7 at 9.31.29 AM.png"/>
                          <pic:cNvPicPr/>
                        </pic:nvPicPr>
                        <pic:blipFill>
                          <a:blip r:embed="rId9">
                            <a:extLst>
                              <a:ext uri="{28A0092B-C50C-407E-A947-70E740481C1C}">
                                <a14:useLocalDpi xmlns:a14="http://schemas.microsoft.com/office/drawing/2010/main" val="0"/>
                              </a:ext>
                            </a:extLst>
                          </a:blip>
                          <a:stretch>
                            <a:fillRect/>
                          </a:stretch>
                        </pic:blipFill>
                        <pic:spPr>
                          <a:xfrm>
                            <a:off x="0" y="0"/>
                            <a:ext cx="4643757" cy="4580749"/>
                          </a:xfrm>
                          <a:prstGeom prst="rect">
                            <a:avLst/>
                          </a:prstGeom>
                        </pic:spPr>
                      </pic:pic>
                    </a:graphicData>
                  </a:graphic>
                </wp:inline>
              </w:drawing>
            </w:r>
          </w:p>
          <w:p w14:paraId="73000D4B" w14:textId="77777777" w:rsidR="00E8183D" w:rsidRPr="00E8183D" w:rsidRDefault="00E8183D">
            <w:pPr>
              <w:pStyle w:val="normal0"/>
              <w:pBdr>
                <w:top w:val="none" w:sz="0" w:space="0" w:color="auto"/>
                <w:left w:val="none" w:sz="0" w:space="0" w:color="auto"/>
                <w:bottom w:val="none" w:sz="0" w:space="0" w:color="auto"/>
                <w:right w:val="none" w:sz="0" w:space="0" w:color="auto"/>
                <w:between w:val="none" w:sz="0" w:space="0" w:color="auto"/>
              </w:pBdr>
              <w:rPr>
                <w:rFonts w:ascii="Georgia" w:eastAsia="Georgia" w:hAnsi="Georgia" w:cs="Georgia"/>
                <w:color w:val="181818"/>
              </w:rPr>
            </w:pPr>
            <w:r>
              <w:rPr>
                <w:rFonts w:ascii="Georgia" w:eastAsia="Georgia" w:hAnsi="Georgia" w:cs="Georgia"/>
                <w:color w:val="181818"/>
              </w:rPr>
              <w:t>Image and data from the Congressional Budget Office reflecting the 2016 Federal Budget. Found at:</w:t>
            </w:r>
            <w:r>
              <w:t xml:space="preserve"> </w:t>
            </w:r>
            <w:hyperlink r:id="rId10" w:history="1">
              <w:r w:rsidRPr="00A67E48">
                <w:rPr>
                  <w:rStyle w:val="Hyperlink"/>
                  <w:rFonts w:ascii="Georgia" w:eastAsia="Georgia" w:hAnsi="Georgia" w:cs="Georgia"/>
                </w:rPr>
                <w:t>https://www.cbo.gov/publication/52408</w:t>
              </w:r>
            </w:hyperlink>
          </w:p>
        </w:tc>
      </w:tr>
    </w:tbl>
    <w:p w14:paraId="06EFE87A" w14:textId="77777777" w:rsidR="003B19BC" w:rsidRDefault="003B19BC">
      <w:pPr>
        <w:pStyle w:val="normal0"/>
        <w:rPr>
          <w:rFonts w:ascii="Georgia" w:eastAsia="Georgia" w:hAnsi="Georgia" w:cs="Georgia"/>
          <w:b/>
        </w:rPr>
      </w:pPr>
    </w:p>
    <w:p w14:paraId="118F631E" w14:textId="77777777" w:rsidR="00D73C57" w:rsidRPr="00E8183D" w:rsidRDefault="007944AC">
      <w:pPr>
        <w:pStyle w:val="normal0"/>
        <w:rPr>
          <w:rFonts w:ascii="Georgia" w:eastAsia="Georgia" w:hAnsi="Georgia" w:cs="Georgia"/>
          <w:b/>
          <w:color w:val="181818"/>
        </w:rPr>
      </w:pPr>
      <w:r>
        <w:rPr>
          <w:rFonts w:ascii="Georgia" w:eastAsia="Georgia" w:hAnsi="Georgia" w:cs="Georgia"/>
          <w:b/>
        </w:rPr>
        <w:lastRenderedPageBreak/>
        <w:t>Directions for Part 1</w:t>
      </w:r>
    </w:p>
    <w:p w14:paraId="44DA422D" w14:textId="66451925" w:rsidR="00D73C57" w:rsidRDefault="007944AC">
      <w:pPr>
        <w:pStyle w:val="normal0"/>
        <w:rPr>
          <w:rFonts w:ascii="Georgia" w:eastAsia="Georgia" w:hAnsi="Georgia" w:cs="Georgia"/>
        </w:rPr>
      </w:pPr>
      <w:r>
        <w:rPr>
          <w:rFonts w:ascii="Georgia" w:eastAsia="Georgia" w:hAnsi="Georgia" w:cs="Georgia"/>
        </w:rPr>
        <w:t>You will now examine and analyze</w:t>
      </w:r>
      <w:r w:rsidR="00E8183D">
        <w:rPr>
          <w:rFonts w:ascii="Georgia" w:eastAsia="Georgia" w:hAnsi="Georgia" w:cs="Georgia"/>
        </w:rPr>
        <w:t xml:space="preserve"> a variety of sources about income tax</w:t>
      </w:r>
      <w:r>
        <w:rPr>
          <w:rFonts w:ascii="Georgia" w:eastAsia="Georgia" w:hAnsi="Georgia" w:cs="Georgia"/>
        </w:rPr>
        <w:t xml:space="preserve">. Take notes because you may want to refer to your notes while </w:t>
      </w:r>
      <w:r w:rsidR="00622E80">
        <w:rPr>
          <w:rFonts w:ascii="Georgia" w:eastAsia="Georgia" w:hAnsi="Georgia" w:cs="Georgia"/>
        </w:rPr>
        <w:t>developing the policy statement for Part 2</w:t>
      </w:r>
      <w:r>
        <w:rPr>
          <w:rFonts w:ascii="Georgia" w:eastAsia="Georgia" w:hAnsi="Georgia" w:cs="Georgia"/>
        </w:rPr>
        <w:t xml:space="preserve">. You can re-examine any of the sources as often as you like. </w:t>
      </w:r>
    </w:p>
    <w:p w14:paraId="04298EBE" w14:textId="77777777" w:rsidR="00D73C57" w:rsidRDefault="007944AC">
      <w:pPr>
        <w:pStyle w:val="normal0"/>
        <w:rPr>
          <w:rFonts w:ascii="Georgia" w:eastAsia="Georgia" w:hAnsi="Georgia" w:cs="Georgia"/>
          <w:b/>
        </w:rPr>
      </w:pPr>
      <w:r>
        <w:rPr>
          <w:rFonts w:ascii="Georgia" w:eastAsia="Georgia" w:hAnsi="Georgia" w:cs="Georgia"/>
          <w:b/>
        </w:rPr>
        <w:t xml:space="preserve"> </w:t>
      </w:r>
    </w:p>
    <w:p w14:paraId="4955D30F" w14:textId="77777777" w:rsidR="00D73C57" w:rsidRDefault="007944AC">
      <w:pPr>
        <w:pStyle w:val="normal0"/>
        <w:rPr>
          <w:rFonts w:ascii="Georgia" w:eastAsia="Georgia" w:hAnsi="Georgia" w:cs="Georgia"/>
          <w:b/>
        </w:rPr>
      </w:pPr>
      <w:r>
        <w:rPr>
          <w:rFonts w:ascii="Georgia" w:eastAsia="Georgia" w:hAnsi="Georgia" w:cs="Georgia"/>
          <w:b/>
        </w:rPr>
        <w:t>Directions for Part 2</w:t>
      </w:r>
    </w:p>
    <w:p w14:paraId="7C8EBD96" w14:textId="393F44AB" w:rsidR="00D73C57" w:rsidRDefault="00E8183D">
      <w:pPr>
        <w:pStyle w:val="normal0"/>
        <w:rPr>
          <w:rFonts w:ascii="Georgia" w:eastAsia="Georgia" w:hAnsi="Georgia" w:cs="Georgia"/>
        </w:rPr>
      </w:pPr>
      <w:r>
        <w:rPr>
          <w:rFonts w:ascii="Georgia" w:eastAsia="Georgia" w:hAnsi="Georgia" w:cs="Georgia"/>
        </w:rPr>
        <w:t xml:space="preserve">The U.S. Congress is currently debating the revision of our current tax policy. </w:t>
      </w:r>
      <w:r w:rsidR="00054E92">
        <w:rPr>
          <w:rFonts w:ascii="Georgia" w:eastAsia="Georgia" w:hAnsi="Georgia" w:cs="Georgia"/>
        </w:rPr>
        <w:t xml:space="preserve">You will develop a </w:t>
      </w:r>
      <w:r>
        <w:rPr>
          <w:rFonts w:ascii="Georgia" w:eastAsia="Georgia" w:hAnsi="Georgia" w:cs="Georgia"/>
        </w:rPr>
        <w:t>policy st</w:t>
      </w:r>
      <w:r w:rsidR="003B19BC">
        <w:rPr>
          <w:rFonts w:ascii="Georgia" w:eastAsia="Georgia" w:hAnsi="Georgia" w:cs="Georgia"/>
        </w:rPr>
        <w:t>atement for your Congressional r</w:t>
      </w:r>
      <w:r>
        <w:rPr>
          <w:rFonts w:ascii="Georgia" w:eastAsia="Georgia" w:hAnsi="Georgia" w:cs="Georgia"/>
        </w:rPr>
        <w:t>epresentative</w:t>
      </w:r>
      <w:r w:rsidR="00054E92">
        <w:rPr>
          <w:rFonts w:ascii="Georgia" w:eastAsia="Georgia" w:hAnsi="Georgia" w:cs="Georgia"/>
        </w:rPr>
        <w:t xml:space="preserve"> using the template at the end of the lesson. Make sure you use evidence from the task or from outside sources to develop your statement. </w:t>
      </w:r>
    </w:p>
    <w:p w14:paraId="0B0C2D37" w14:textId="77777777" w:rsidR="00054E92" w:rsidRDefault="00054E92">
      <w:pPr>
        <w:pStyle w:val="normal0"/>
        <w:rPr>
          <w:rFonts w:ascii="Georgia" w:eastAsia="Georgia" w:hAnsi="Georgia" w:cs="Georgia"/>
          <w:b/>
        </w:rPr>
      </w:pPr>
    </w:p>
    <w:p w14:paraId="6D2F450F" w14:textId="77777777" w:rsidR="00D73C57" w:rsidRDefault="007944AC">
      <w:pPr>
        <w:pStyle w:val="normal0"/>
        <w:rPr>
          <w:rFonts w:ascii="Georgia" w:eastAsia="Georgia" w:hAnsi="Georgia" w:cs="Georgia"/>
          <w:b/>
        </w:rPr>
      </w:pPr>
      <w:r>
        <w:rPr>
          <w:rFonts w:ascii="Georgia" w:eastAsia="Georgia" w:hAnsi="Georgia" w:cs="Georgia"/>
          <w:b/>
        </w:rPr>
        <w:t>Directions for Part 3</w:t>
      </w:r>
    </w:p>
    <w:p w14:paraId="4979457D" w14:textId="77777777" w:rsidR="00D73C57" w:rsidRDefault="007944AC">
      <w:pPr>
        <w:pStyle w:val="normal0"/>
        <w:rPr>
          <w:rFonts w:ascii="Georgia" w:eastAsia="Georgia" w:hAnsi="Georgia" w:cs="Georgia"/>
        </w:rPr>
      </w:pPr>
      <w:r>
        <w:rPr>
          <w:rFonts w:ascii="Georgia" w:eastAsia="Georgia" w:hAnsi="Georgia" w:cs="Georgia"/>
        </w:rPr>
        <w:t>You will now review your work to this point and plan, draft, revise, and edit an es</w:t>
      </w:r>
      <w:r w:rsidR="00054E92">
        <w:rPr>
          <w:rFonts w:ascii="Georgia" w:eastAsia="Georgia" w:hAnsi="Georgia" w:cs="Georgia"/>
        </w:rPr>
        <w:t>say in response to the question,</w:t>
      </w:r>
      <w:r>
        <w:rPr>
          <w:rFonts w:ascii="Georgia" w:eastAsia="Georgia" w:hAnsi="Georgia" w:cs="Georgia"/>
        </w:rPr>
        <w:t xml:space="preserve"> “</w:t>
      </w:r>
      <w:r>
        <w:rPr>
          <w:rFonts w:ascii="Georgia" w:eastAsia="Georgia" w:hAnsi="Georgia" w:cs="Georgia"/>
          <w:color w:val="222222"/>
        </w:rPr>
        <w:t xml:space="preserve">What </w:t>
      </w:r>
      <w:r w:rsidR="00054E92">
        <w:rPr>
          <w:rFonts w:ascii="Georgia" w:eastAsia="Georgia" w:hAnsi="Georgia" w:cs="Georgia"/>
          <w:color w:val="222222"/>
        </w:rPr>
        <w:t>is the fairest way to collect income tax</w:t>
      </w:r>
      <w:r>
        <w:rPr>
          <w:rFonts w:ascii="Georgia" w:eastAsia="Georgia" w:hAnsi="Georgia" w:cs="Georgia"/>
          <w:color w:val="222222"/>
        </w:rPr>
        <w:t>?”</w:t>
      </w:r>
      <w:r>
        <w:rPr>
          <w:rFonts w:ascii="Georgia" w:eastAsia="Georgia" w:hAnsi="Georgia" w:cs="Georgia"/>
        </w:rPr>
        <w:t xml:space="preserve">  You may use your notes and refer to the sources. </w:t>
      </w:r>
    </w:p>
    <w:p w14:paraId="4C6B9BC2" w14:textId="77777777" w:rsidR="00D73C57" w:rsidRDefault="00D73C57">
      <w:pPr>
        <w:pStyle w:val="normal0"/>
        <w:rPr>
          <w:rFonts w:ascii="Georgia" w:eastAsia="Georgia" w:hAnsi="Georgia" w:cs="Georgia"/>
        </w:rPr>
      </w:pPr>
    </w:p>
    <w:p w14:paraId="57434907" w14:textId="77777777" w:rsidR="00D73C57" w:rsidRDefault="00D73C57">
      <w:pPr>
        <w:pStyle w:val="normal0"/>
        <w:rPr>
          <w:rFonts w:ascii="Georgia" w:eastAsia="Georgia" w:hAnsi="Georgia" w:cs="Georgia"/>
          <w:b/>
        </w:rPr>
      </w:pPr>
    </w:p>
    <w:p w14:paraId="4B556C6E" w14:textId="77777777" w:rsidR="00D73C57" w:rsidRDefault="00D73C57">
      <w:pPr>
        <w:pStyle w:val="normal0"/>
        <w:rPr>
          <w:rFonts w:ascii="Georgia" w:eastAsia="Georgia" w:hAnsi="Georgia" w:cs="Georgia"/>
          <w:b/>
        </w:rPr>
      </w:pPr>
    </w:p>
    <w:p w14:paraId="272D9E77" w14:textId="77777777" w:rsidR="00D73C57" w:rsidRDefault="007944AC">
      <w:pPr>
        <w:pStyle w:val="normal0"/>
        <w:rPr>
          <w:rFonts w:ascii="Georgia" w:eastAsia="Georgia" w:hAnsi="Georgia" w:cs="Georgia"/>
          <w:b/>
        </w:rPr>
      </w:pPr>
      <w:r>
        <w:rPr>
          <w:rFonts w:ascii="Georgia" w:eastAsia="Georgia" w:hAnsi="Georgia" w:cs="Georgia"/>
          <w:b/>
        </w:rPr>
        <w:t xml:space="preserve"> </w:t>
      </w:r>
    </w:p>
    <w:p w14:paraId="1C25014A" w14:textId="77777777" w:rsidR="00D73C57" w:rsidRDefault="00D73C57">
      <w:pPr>
        <w:pStyle w:val="normal0"/>
        <w:ind w:right="100"/>
        <w:rPr>
          <w:rFonts w:ascii="Georgia" w:eastAsia="Georgia" w:hAnsi="Georgia" w:cs="Georgia"/>
        </w:rPr>
      </w:pPr>
    </w:p>
    <w:p w14:paraId="52AF475A" w14:textId="77777777" w:rsidR="00D73C57" w:rsidRDefault="00D73C57">
      <w:pPr>
        <w:pStyle w:val="normal0"/>
        <w:ind w:right="100"/>
        <w:rPr>
          <w:rFonts w:ascii="Georgia" w:eastAsia="Georgia" w:hAnsi="Georgia" w:cs="Georgia"/>
        </w:rPr>
      </w:pPr>
    </w:p>
    <w:p w14:paraId="29512EE0" w14:textId="77777777" w:rsidR="00054E92" w:rsidRDefault="00054E92">
      <w:pPr>
        <w:pStyle w:val="normal0"/>
        <w:ind w:right="100"/>
        <w:rPr>
          <w:rFonts w:ascii="Georgia" w:eastAsia="Georgia" w:hAnsi="Georgia" w:cs="Georgia"/>
        </w:rPr>
      </w:pPr>
    </w:p>
    <w:p w14:paraId="2A7FFF6C" w14:textId="77777777" w:rsidR="00054E92" w:rsidRDefault="00054E92">
      <w:pPr>
        <w:pStyle w:val="normal0"/>
        <w:ind w:right="100"/>
        <w:rPr>
          <w:rFonts w:ascii="Georgia" w:eastAsia="Georgia" w:hAnsi="Georgia" w:cs="Georgia"/>
        </w:rPr>
      </w:pPr>
    </w:p>
    <w:p w14:paraId="0B76A6FB" w14:textId="77777777" w:rsidR="00054E92" w:rsidRDefault="00054E92">
      <w:pPr>
        <w:pStyle w:val="normal0"/>
        <w:ind w:right="100"/>
        <w:rPr>
          <w:rFonts w:ascii="Georgia" w:eastAsia="Georgia" w:hAnsi="Georgia" w:cs="Georgia"/>
        </w:rPr>
      </w:pPr>
    </w:p>
    <w:p w14:paraId="61F0AF5E" w14:textId="77777777" w:rsidR="00054E92" w:rsidRDefault="00054E92">
      <w:pPr>
        <w:pStyle w:val="normal0"/>
        <w:ind w:right="100"/>
        <w:rPr>
          <w:rFonts w:ascii="Georgia" w:eastAsia="Georgia" w:hAnsi="Georgia" w:cs="Georgia"/>
        </w:rPr>
      </w:pPr>
    </w:p>
    <w:p w14:paraId="69848E39" w14:textId="77777777" w:rsidR="00054E92" w:rsidRDefault="00054E92">
      <w:pPr>
        <w:pStyle w:val="normal0"/>
        <w:ind w:right="100"/>
        <w:rPr>
          <w:rFonts w:ascii="Georgia" w:eastAsia="Georgia" w:hAnsi="Georgia" w:cs="Georgia"/>
        </w:rPr>
      </w:pPr>
    </w:p>
    <w:p w14:paraId="1D512230" w14:textId="77777777" w:rsidR="00054E92" w:rsidRDefault="00054E92">
      <w:pPr>
        <w:pStyle w:val="normal0"/>
        <w:ind w:right="100"/>
        <w:rPr>
          <w:rFonts w:ascii="Georgia" w:eastAsia="Georgia" w:hAnsi="Georgia" w:cs="Georgia"/>
        </w:rPr>
      </w:pPr>
    </w:p>
    <w:p w14:paraId="4C993A1E" w14:textId="77777777" w:rsidR="00054E92" w:rsidRDefault="00054E92">
      <w:pPr>
        <w:pStyle w:val="normal0"/>
        <w:ind w:right="100"/>
        <w:rPr>
          <w:rFonts w:ascii="Georgia" w:eastAsia="Georgia" w:hAnsi="Georgia" w:cs="Georgia"/>
        </w:rPr>
      </w:pPr>
    </w:p>
    <w:p w14:paraId="2D5770F5" w14:textId="77777777" w:rsidR="00054E92" w:rsidRDefault="00054E92">
      <w:pPr>
        <w:pStyle w:val="normal0"/>
        <w:ind w:right="100"/>
        <w:rPr>
          <w:rFonts w:ascii="Georgia" w:eastAsia="Georgia" w:hAnsi="Georgia" w:cs="Georgia"/>
        </w:rPr>
      </w:pPr>
    </w:p>
    <w:p w14:paraId="0E953B9A" w14:textId="77777777" w:rsidR="00054E92" w:rsidRDefault="00054E92">
      <w:pPr>
        <w:pStyle w:val="normal0"/>
        <w:ind w:right="100"/>
        <w:rPr>
          <w:rFonts w:ascii="Georgia" w:eastAsia="Georgia" w:hAnsi="Georgia" w:cs="Georgia"/>
        </w:rPr>
      </w:pPr>
    </w:p>
    <w:p w14:paraId="0E1C3932" w14:textId="77777777" w:rsidR="00054E92" w:rsidRDefault="00054E92">
      <w:pPr>
        <w:pStyle w:val="normal0"/>
        <w:ind w:right="100"/>
        <w:rPr>
          <w:rFonts w:ascii="Georgia" w:eastAsia="Georgia" w:hAnsi="Georgia" w:cs="Georgia"/>
        </w:rPr>
      </w:pPr>
    </w:p>
    <w:p w14:paraId="6BCAFA1E" w14:textId="77777777" w:rsidR="00054E92" w:rsidRDefault="00054E92">
      <w:pPr>
        <w:pStyle w:val="normal0"/>
        <w:ind w:right="100"/>
        <w:rPr>
          <w:rFonts w:ascii="Georgia" w:eastAsia="Georgia" w:hAnsi="Georgia" w:cs="Georgia"/>
        </w:rPr>
      </w:pPr>
    </w:p>
    <w:p w14:paraId="64EA51A0" w14:textId="77777777" w:rsidR="00054E92" w:rsidRDefault="00054E92">
      <w:pPr>
        <w:pStyle w:val="normal0"/>
        <w:ind w:right="100"/>
        <w:rPr>
          <w:rFonts w:ascii="Georgia" w:eastAsia="Georgia" w:hAnsi="Georgia" w:cs="Georgia"/>
        </w:rPr>
      </w:pPr>
    </w:p>
    <w:p w14:paraId="0C4A435D" w14:textId="77777777" w:rsidR="00054E92" w:rsidRDefault="00054E92">
      <w:pPr>
        <w:pStyle w:val="normal0"/>
        <w:ind w:right="100"/>
        <w:rPr>
          <w:rFonts w:ascii="Georgia" w:eastAsia="Georgia" w:hAnsi="Georgia" w:cs="Georgia"/>
        </w:rPr>
      </w:pPr>
    </w:p>
    <w:p w14:paraId="18071144" w14:textId="77777777" w:rsidR="00054E92" w:rsidRDefault="00054E92">
      <w:pPr>
        <w:pStyle w:val="normal0"/>
        <w:ind w:right="100"/>
        <w:rPr>
          <w:rFonts w:ascii="Georgia" w:eastAsia="Georgia" w:hAnsi="Georgia" w:cs="Georgia"/>
        </w:rPr>
      </w:pPr>
    </w:p>
    <w:p w14:paraId="622E264F" w14:textId="77777777" w:rsidR="00054E92" w:rsidRDefault="00054E92">
      <w:pPr>
        <w:pStyle w:val="normal0"/>
        <w:ind w:right="100"/>
        <w:rPr>
          <w:rFonts w:ascii="Georgia" w:eastAsia="Georgia" w:hAnsi="Georgia" w:cs="Georgia"/>
        </w:rPr>
      </w:pPr>
    </w:p>
    <w:p w14:paraId="1F807EEA" w14:textId="77777777" w:rsidR="00054E92" w:rsidRDefault="00054E92">
      <w:pPr>
        <w:pStyle w:val="normal0"/>
        <w:ind w:right="100"/>
        <w:rPr>
          <w:rFonts w:ascii="Georgia" w:eastAsia="Georgia" w:hAnsi="Georgia" w:cs="Georgia"/>
        </w:rPr>
      </w:pPr>
    </w:p>
    <w:p w14:paraId="1F91A529" w14:textId="77777777" w:rsidR="00054E92" w:rsidRDefault="00054E92">
      <w:pPr>
        <w:pStyle w:val="normal0"/>
        <w:ind w:right="100"/>
        <w:rPr>
          <w:rFonts w:ascii="Georgia" w:eastAsia="Georgia" w:hAnsi="Georgia" w:cs="Georgia"/>
        </w:rPr>
      </w:pPr>
    </w:p>
    <w:p w14:paraId="3179DAAE" w14:textId="77777777" w:rsidR="00054E92" w:rsidRDefault="00054E92">
      <w:pPr>
        <w:pStyle w:val="normal0"/>
        <w:ind w:right="100"/>
        <w:rPr>
          <w:rFonts w:ascii="Georgia" w:eastAsia="Georgia" w:hAnsi="Georgia" w:cs="Georgia"/>
        </w:rPr>
      </w:pPr>
    </w:p>
    <w:p w14:paraId="2AC71550" w14:textId="77777777" w:rsidR="00054E92" w:rsidRDefault="00054E92">
      <w:pPr>
        <w:pStyle w:val="normal0"/>
        <w:ind w:right="100"/>
        <w:rPr>
          <w:rFonts w:ascii="Georgia" w:eastAsia="Georgia" w:hAnsi="Georgia" w:cs="Georgia"/>
        </w:rPr>
      </w:pPr>
    </w:p>
    <w:p w14:paraId="32895835" w14:textId="77777777" w:rsidR="00054E92" w:rsidRDefault="00054E92">
      <w:pPr>
        <w:pStyle w:val="normal0"/>
        <w:ind w:right="100"/>
        <w:rPr>
          <w:rFonts w:ascii="Georgia" w:eastAsia="Georgia" w:hAnsi="Georgia" w:cs="Georgia"/>
        </w:rPr>
      </w:pPr>
    </w:p>
    <w:p w14:paraId="5A09C14B" w14:textId="77777777" w:rsidR="00D73C57" w:rsidRDefault="00D73C57">
      <w:pPr>
        <w:pStyle w:val="normal0"/>
        <w:ind w:right="100"/>
        <w:rPr>
          <w:rFonts w:ascii="Georgia" w:eastAsia="Georgia" w:hAnsi="Georgia" w:cs="Georgia"/>
          <w:b/>
        </w:rPr>
      </w:pPr>
    </w:p>
    <w:p w14:paraId="4B3A1F59" w14:textId="77777777" w:rsidR="003B19BC" w:rsidRDefault="003B19BC">
      <w:pPr>
        <w:pStyle w:val="normal0"/>
        <w:ind w:right="100"/>
        <w:rPr>
          <w:rFonts w:ascii="Georgia" w:eastAsia="Georgia" w:hAnsi="Georgia" w:cs="Georgia"/>
          <w:b/>
        </w:rPr>
      </w:pPr>
    </w:p>
    <w:p w14:paraId="56694634" w14:textId="77777777" w:rsidR="00D73C57" w:rsidRDefault="007944AC">
      <w:pPr>
        <w:pStyle w:val="normal0"/>
        <w:ind w:right="100"/>
        <w:rPr>
          <w:rFonts w:ascii="Georgia" w:eastAsia="Georgia" w:hAnsi="Georgia" w:cs="Georgia"/>
          <w:b/>
        </w:rPr>
      </w:pPr>
      <w:r>
        <w:rPr>
          <w:rFonts w:ascii="Georgia" w:eastAsia="Georgia" w:hAnsi="Georgia" w:cs="Georgia"/>
          <w:b/>
        </w:rPr>
        <w:lastRenderedPageBreak/>
        <w:t>Background Information</w:t>
      </w:r>
    </w:p>
    <w:p w14:paraId="1FB70C70" w14:textId="77777777" w:rsidR="00D73C57" w:rsidRDefault="00D73C57">
      <w:pPr>
        <w:pStyle w:val="normal0"/>
        <w:ind w:right="100"/>
        <w:rPr>
          <w:rFonts w:ascii="Georgia" w:eastAsia="Georgia" w:hAnsi="Georgia" w:cs="Georgia"/>
        </w:rPr>
      </w:pPr>
    </w:p>
    <w:p w14:paraId="4C64EC78" w14:textId="41878B28" w:rsidR="00054E92" w:rsidRDefault="00054E92" w:rsidP="00243823">
      <w:pPr>
        <w:pStyle w:val="normal0"/>
        <w:ind w:right="100" w:firstLine="720"/>
        <w:rPr>
          <w:rFonts w:ascii="Georgia" w:eastAsia="Georgia" w:hAnsi="Georgia" w:cs="Georgia"/>
        </w:rPr>
      </w:pPr>
      <w:r>
        <w:rPr>
          <w:rFonts w:ascii="Georgia" w:eastAsia="Georgia" w:hAnsi="Georgia" w:cs="Georgia"/>
        </w:rPr>
        <w:t xml:space="preserve">Taxation is essential to the functioning of the modern state. To pay for the things that we need to live our daily lives, such as water, roads, security, and education, the state must collect taxes to pay for these expenses. </w:t>
      </w:r>
      <w:r w:rsidR="007671DD">
        <w:rPr>
          <w:rFonts w:ascii="Georgia" w:eastAsia="Georgia" w:hAnsi="Georgia" w:cs="Georgia"/>
        </w:rPr>
        <w:t>We all have to pay taxes so it is important for us to know more about how the U.S. government decides to collect income taxes. If you are working now and when you work in the future, you will pay taxes. You will notice that several types of taxes are withheld from your paycheck. These include payroll taxes and deductions for income tax. Payroll taxes are automatically withheld and pay for Social Security and other government services such as unemployment and disab</w:t>
      </w:r>
      <w:r w:rsidR="00F44E73">
        <w:rPr>
          <w:rFonts w:ascii="Georgia" w:eastAsia="Georgia" w:hAnsi="Georgia" w:cs="Georgia"/>
        </w:rPr>
        <w:t>i</w:t>
      </w:r>
      <w:r w:rsidR="007671DD">
        <w:rPr>
          <w:rFonts w:ascii="Georgia" w:eastAsia="Georgia" w:hAnsi="Georgia" w:cs="Georgia"/>
        </w:rPr>
        <w:t>lity insurance. The other portion of taxes withheld from your paycheck is for income tax. The amount withheld is defined when you fill out the W-4 form from the Internal Revenue Service</w:t>
      </w:r>
      <w:r w:rsidR="00301BB4">
        <w:rPr>
          <w:rFonts w:ascii="Georgia" w:eastAsia="Georgia" w:hAnsi="Georgia" w:cs="Georgia"/>
        </w:rPr>
        <w:t xml:space="preserve"> (IRS)</w:t>
      </w:r>
      <w:r w:rsidR="007671DD">
        <w:rPr>
          <w:rFonts w:ascii="Georgia" w:eastAsia="Georgia" w:hAnsi="Georgia" w:cs="Georgia"/>
        </w:rPr>
        <w:t xml:space="preserve"> before you start your job. </w:t>
      </w:r>
      <w:r w:rsidR="00622E80">
        <w:rPr>
          <w:rFonts w:ascii="Georgia" w:eastAsia="Georgia" w:hAnsi="Georgia" w:cs="Georgia"/>
        </w:rPr>
        <w:t>This form allows you to identify</w:t>
      </w:r>
      <w:r w:rsidR="007671DD">
        <w:rPr>
          <w:rFonts w:ascii="Georgia" w:eastAsia="Georgia" w:hAnsi="Georgia" w:cs="Georgia"/>
        </w:rPr>
        <w:t xml:space="preserve"> whether you a</w:t>
      </w:r>
      <w:r w:rsidR="003B19BC">
        <w:rPr>
          <w:rFonts w:ascii="Georgia" w:eastAsia="Georgia" w:hAnsi="Georgia" w:cs="Georgia"/>
        </w:rPr>
        <w:t>re</w:t>
      </w:r>
      <w:r w:rsidR="007671DD">
        <w:rPr>
          <w:rFonts w:ascii="Georgia" w:eastAsia="Georgia" w:hAnsi="Georgia" w:cs="Georgia"/>
        </w:rPr>
        <w:t xml:space="preserve"> dependent of your parents or not, are single or married,  and</w:t>
      </w:r>
      <w:r w:rsidR="00301BB4">
        <w:rPr>
          <w:rFonts w:ascii="Georgia" w:eastAsia="Georgia" w:hAnsi="Georgia" w:cs="Georgia"/>
        </w:rPr>
        <w:t xml:space="preserve"> </w:t>
      </w:r>
      <w:r w:rsidR="007671DD">
        <w:rPr>
          <w:rFonts w:ascii="Georgia" w:eastAsia="Georgia" w:hAnsi="Georgia" w:cs="Georgia"/>
        </w:rPr>
        <w:t xml:space="preserve">whether you have children and how many. All of these </w:t>
      </w:r>
      <w:r w:rsidR="00301BB4">
        <w:rPr>
          <w:rFonts w:ascii="Georgia" w:eastAsia="Georgia" w:hAnsi="Georgia" w:cs="Georgia"/>
        </w:rPr>
        <w:t xml:space="preserve">selections put you in a different tax category and your employer will calculate how much tax </w:t>
      </w:r>
      <w:r w:rsidR="008443EF">
        <w:rPr>
          <w:rFonts w:ascii="Georgia" w:eastAsia="Georgia" w:hAnsi="Georgia" w:cs="Georgia"/>
        </w:rPr>
        <w:t>is</w:t>
      </w:r>
      <w:r w:rsidR="00301BB4">
        <w:rPr>
          <w:rFonts w:ascii="Georgia" w:eastAsia="Georgia" w:hAnsi="Georgia" w:cs="Georgia"/>
        </w:rPr>
        <w:t xml:space="preserve"> withheld from your paycheck for income tax requirements. Income from working, along with income from property (such as rentals), and income from savings and investments (such as stocks and mutual funds), are all taxed by the federal government.  Each year, every individual who is working or earning income must submit their taxes to the IRS by April 15. </w:t>
      </w:r>
    </w:p>
    <w:p w14:paraId="56D091E2" w14:textId="1D70D6A1" w:rsidR="00301BB4" w:rsidRDefault="00301BB4" w:rsidP="00243823">
      <w:pPr>
        <w:pStyle w:val="normal0"/>
        <w:ind w:right="100" w:firstLine="720"/>
        <w:rPr>
          <w:rFonts w:ascii="Georgia" w:eastAsia="Georgia" w:hAnsi="Georgia" w:cs="Georgia"/>
        </w:rPr>
      </w:pPr>
      <w:r>
        <w:rPr>
          <w:rFonts w:ascii="Georgia" w:eastAsia="Georgia" w:hAnsi="Georgia" w:cs="Georgia"/>
        </w:rPr>
        <w:t>Because you already pay income tax or will in the future, it is important that you know how this tax is calcu</w:t>
      </w:r>
      <w:r w:rsidR="004C3EC7">
        <w:rPr>
          <w:rFonts w:ascii="Georgia" w:eastAsia="Georgia" w:hAnsi="Georgia" w:cs="Georgia"/>
        </w:rPr>
        <w:t>l</w:t>
      </w:r>
      <w:r>
        <w:rPr>
          <w:rFonts w:ascii="Georgia" w:eastAsia="Georgia" w:hAnsi="Georgia" w:cs="Georgia"/>
        </w:rPr>
        <w:t xml:space="preserve">ated and also have an opinion about what is a fair policy for income taxation. While taxation is essential to the functioning of the government, there are many perspectives on how people should be taxed and what is most fair. </w:t>
      </w:r>
      <w:r w:rsidR="00243823">
        <w:rPr>
          <w:rFonts w:ascii="Georgia" w:eastAsia="Georgia" w:hAnsi="Georgia" w:cs="Georgia"/>
        </w:rPr>
        <w:t xml:space="preserve">The Council for Economic Education has created a set of criteria for evaluating taxes. Read the criteria below and consider which reflects your current understanding of what is a </w:t>
      </w:r>
      <w:r w:rsidR="00243823">
        <w:rPr>
          <w:rFonts w:ascii="Georgia" w:eastAsia="Georgia" w:hAnsi="Georgia" w:cs="Georgia"/>
          <w:b/>
        </w:rPr>
        <w:t>fair</w:t>
      </w:r>
      <w:r w:rsidR="00243823">
        <w:rPr>
          <w:rFonts w:ascii="Georgia" w:eastAsia="Georgia" w:hAnsi="Georgia" w:cs="Georgia"/>
        </w:rPr>
        <w:t xml:space="preserve"> income tax policy. Rank these according to your position. There is also a blank spot for you to creat</w:t>
      </w:r>
      <w:r w:rsidR="004C3EC7">
        <w:rPr>
          <w:rFonts w:ascii="Georgia" w:eastAsia="Georgia" w:hAnsi="Georgia" w:cs="Georgia"/>
        </w:rPr>
        <w:t>e</w:t>
      </w:r>
      <w:r w:rsidR="00243823">
        <w:rPr>
          <w:rFonts w:ascii="Georgia" w:eastAsia="Georgia" w:hAnsi="Georgia" w:cs="Georgia"/>
        </w:rPr>
        <w:t xml:space="preserve"> your own criterion if your position is not reflected below.</w:t>
      </w:r>
    </w:p>
    <w:p w14:paraId="1A796039" w14:textId="77777777" w:rsidR="00C861D8" w:rsidRDefault="00C861D8" w:rsidP="00C861D8">
      <w:pPr>
        <w:pStyle w:val="normal0"/>
        <w:ind w:right="100"/>
        <w:rPr>
          <w:rFonts w:ascii="Georgia" w:eastAsia="Georgia" w:hAnsi="Georgia" w:cs="Georgia"/>
          <w:color w:val="222222"/>
        </w:rPr>
      </w:pPr>
      <w:r>
        <w:rPr>
          <w:rFonts w:ascii="Georgia" w:eastAsia="Georgia" w:hAnsi="Georgia" w:cs="Georgia"/>
          <w:color w:val="222222"/>
        </w:rPr>
        <w:t xml:space="preserve">For more information on the structure of our current income tax system, watch this </w:t>
      </w:r>
      <w:r w:rsidR="009A25F1">
        <w:fldChar w:fldCharType="begin"/>
      </w:r>
      <w:r w:rsidR="009A25F1">
        <w:instrText xml:space="preserve"> HYPERLINK "https://www.youtube.com/watch?v=fijwSMIn-yY" </w:instrText>
      </w:r>
      <w:r w:rsidR="009A25F1">
        <w:fldChar w:fldCharType="separate"/>
      </w:r>
      <w:r w:rsidRPr="00C861D8">
        <w:rPr>
          <w:rStyle w:val="Hyperlink"/>
          <w:rFonts w:ascii="Georgia" w:eastAsia="Georgia" w:hAnsi="Georgia" w:cs="Georgia"/>
        </w:rPr>
        <w:t>video</w:t>
      </w:r>
      <w:r w:rsidR="009A25F1">
        <w:rPr>
          <w:rStyle w:val="Hyperlink"/>
          <w:rFonts w:ascii="Georgia" w:eastAsia="Georgia" w:hAnsi="Georgia" w:cs="Georgia"/>
        </w:rPr>
        <w:fldChar w:fldCharType="end"/>
      </w:r>
      <w:r>
        <w:rPr>
          <w:rFonts w:ascii="Georgia" w:eastAsia="Georgia" w:hAnsi="Georgia" w:cs="Georgia"/>
          <w:color w:val="222222"/>
        </w:rPr>
        <w:t xml:space="preserve"> from the Basic Gist.</w:t>
      </w:r>
    </w:p>
    <w:p w14:paraId="73589857" w14:textId="77777777" w:rsidR="003B19BC" w:rsidRDefault="003B19BC" w:rsidP="00C861D8">
      <w:pPr>
        <w:pStyle w:val="normal0"/>
        <w:ind w:right="100"/>
        <w:rPr>
          <w:rFonts w:ascii="Georgia" w:eastAsia="Georgia" w:hAnsi="Georgia" w:cs="Georgia"/>
          <w:color w:val="222222"/>
        </w:rPr>
      </w:pPr>
    </w:p>
    <w:p w14:paraId="28D939DE" w14:textId="77777777" w:rsidR="003B19BC" w:rsidRDefault="003B19BC" w:rsidP="00C861D8">
      <w:pPr>
        <w:pStyle w:val="normal0"/>
        <w:ind w:right="100"/>
        <w:rPr>
          <w:rFonts w:ascii="Georgia" w:eastAsia="Georgia" w:hAnsi="Georgia" w:cs="Georgia"/>
          <w:color w:val="222222"/>
        </w:rPr>
      </w:pPr>
    </w:p>
    <w:p w14:paraId="308DC1A8" w14:textId="77777777" w:rsidR="003B19BC" w:rsidRDefault="003B19BC" w:rsidP="00C861D8">
      <w:pPr>
        <w:pStyle w:val="normal0"/>
        <w:ind w:right="100"/>
        <w:rPr>
          <w:rFonts w:ascii="Georgia" w:eastAsia="Georgia" w:hAnsi="Georgia" w:cs="Georgia"/>
          <w:color w:val="222222"/>
        </w:rPr>
      </w:pPr>
    </w:p>
    <w:p w14:paraId="494B12DC" w14:textId="77777777" w:rsidR="003B19BC" w:rsidRDefault="003B19BC" w:rsidP="00C861D8">
      <w:pPr>
        <w:pStyle w:val="normal0"/>
        <w:ind w:right="100"/>
        <w:rPr>
          <w:rFonts w:ascii="Georgia" w:eastAsia="Georgia" w:hAnsi="Georgia" w:cs="Georgia"/>
          <w:color w:val="222222"/>
        </w:rPr>
      </w:pPr>
    </w:p>
    <w:p w14:paraId="601F710A" w14:textId="77777777" w:rsidR="003B19BC" w:rsidRDefault="003B19BC" w:rsidP="00C861D8">
      <w:pPr>
        <w:pStyle w:val="normal0"/>
        <w:ind w:right="100"/>
        <w:rPr>
          <w:rFonts w:ascii="Georgia" w:eastAsia="Georgia" w:hAnsi="Georgia" w:cs="Georgia"/>
          <w:color w:val="222222"/>
        </w:rPr>
      </w:pPr>
    </w:p>
    <w:p w14:paraId="314074C9" w14:textId="77777777" w:rsidR="003B19BC" w:rsidRDefault="003B19BC" w:rsidP="00C861D8">
      <w:pPr>
        <w:pStyle w:val="normal0"/>
        <w:ind w:right="100"/>
        <w:rPr>
          <w:rFonts w:ascii="Georgia" w:eastAsia="Georgia" w:hAnsi="Georgia" w:cs="Georgia"/>
          <w:color w:val="222222"/>
        </w:rPr>
      </w:pPr>
    </w:p>
    <w:p w14:paraId="10CD08EE" w14:textId="77777777" w:rsidR="003B19BC" w:rsidRDefault="003B19BC" w:rsidP="00C861D8">
      <w:pPr>
        <w:pStyle w:val="normal0"/>
        <w:ind w:right="100"/>
        <w:rPr>
          <w:rFonts w:ascii="Georgia" w:eastAsia="Georgia" w:hAnsi="Georgia" w:cs="Georgia"/>
          <w:color w:val="222222"/>
        </w:rPr>
      </w:pPr>
    </w:p>
    <w:p w14:paraId="24DC57FF" w14:textId="77777777" w:rsidR="003B19BC" w:rsidRDefault="003B19BC" w:rsidP="00C861D8">
      <w:pPr>
        <w:pStyle w:val="normal0"/>
        <w:ind w:right="100"/>
        <w:rPr>
          <w:rFonts w:ascii="Georgia" w:eastAsia="Georgia" w:hAnsi="Georgia" w:cs="Georgia"/>
          <w:color w:val="222222"/>
        </w:rPr>
      </w:pPr>
    </w:p>
    <w:p w14:paraId="34289AB1" w14:textId="77777777" w:rsidR="003B19BC" w:rsidRDefault="003B19BC" w:rsidP="00C861D8">
      <w:pPr>
        <w:pStyle w:val="normal0"/>
        <w:ind w:right="100"/>
        <w:rPr>
          <w:rFonts w:ascii="Georgia" w:eastAsia="Georgia" w:hAnsi="Georgia" w:cs="Georgia"/>
          <w:color w:val="222222"/>
        </w:rPr>
      </w:pPr>
    </w:p>
    <w:p w14:paraId="14C355F7" w14:textId="77777777" w:rsidR="003B19BC" w:rsidRDefault="003B19BC" w:rsidP="00C861D8">
      <w:pPr>
        <w:pStyle w:val="normal0"/>
        <w:ind w:right="100"/>
        <w:rPr>
          <w:rFonts w:ascii="Georgia" w:eastAsia="Georgia" w:hAnsi="Georgia" w:cs="Georgia"/>
          <w:color w:val="222222"/>
        </w:rPr>
      </w:pPr>
    </w:p>
    <w:p w14:paraId="24C59A28" w14:textId="77777777" w:rsidR="003B19BC" w:rsidRDefault="003B19BC" w:rsidP="00C861D8">
      <w:pPr>
        <w:pStyle w:val="normal0"/>
        <w:ind w:right="100"/>
        <w:rPr>
          <w:rFonts w:ascii="Georgia" w:eastAsia="Georgia" w:hAnsi="Georgia" w:cs="Georgia"/>
          <w:color w:val="222222"/>
        </w:rPr>
      </w:pPr>
    </w:p>
    <w:p w14:paraId="4BB7B790" w14:textId="77777777" w:rsidR="003B19BC" w:rsidRDefault="003B19BC" w:rsidP="00C861D8">
      <w:pPr>
        <w:pStyle w:val="normal0"/>
        <w:ind w:right="100"/>
        <w:rPr>
          <w:rFonts w:ascii="Georgia" w:eastAsia="Georgia" w:hAnsi="Georgia" w:cs="Georgia"/>
          <w:color w:val="222222"/>
        </w:rPr>
      </w:pPr>
    </w:p>
    <w:p w14:paraId="6209F0A5" w14:textId="77777777" w:rsidR="003B19BC" w:rsidRDefault="003B19BC" w:rsidP="00C861D8">
      <w:pPr>
        <w:pStyle w:val="normal0"/>
        <w:ind w:right="100"/>
        <w:rPr>
          <w:rFonts w:ascii="Georgia" w:eastAsia="Georgia" w:hAnsi="Georgia" w:cs="Georgia"/>
          <w:color w:val="222222"/>
        </w:rPr>
      </w:pPr>
    </w:p>
    <w:p w14:paraId="3261C1E9" w14:textId="77777777" w:rsidR="003B19BC" w:rsidRDefault="003B19BC" w:rsidP="00C861D8">
      <w:pPr>
        <w:pStyle w:val="normal0"/>
        <w:ind w:right="100"/>
        <w:rPr>
          <w:rFonts w:ascii="Georgia" w:eastAsia="Georgia" w:hAnsi="Georgia" w:cs="Georgia"/>
          <w:color w:val="222222"/>
        </w:rPr>
      </w:pPr>
    </w:p>
    <w:p w14:paraId="6B58C48F" w14:textId="1852E2EB" w:rsidR="003B19BC" w:rsidRDefault="003B19BC" w:rsidP="003B19BC">
      <w:pPr>
        <w:pStyle w:val="normal0"/>
        <w:ind w:right="100"/>
        <w:jc w:val="center"/>
        <w:rPr>
          <w:rFonts w:ascii="Georgia" w:eastAsia="Georgia" w:hAnsi="Georgia" w:cs="Georgia"/>
          <w:b/>
          <w:color w:val="222222"/>
        </w:rPr>
      </w:pPr>
      <w:r>
        <w:rPr>
          <w:rFonts w:ascii="Georgia" w:eastAsia="Georgia" w:hAnsi="Georgia" w:cs="Georgia"/>
          <w:b/>
          <w:color w:val="222222"/>
        </w:rPr>
        <w:lastRenderedPageBreak/>
        <w:t>Criteria for Evaluating Tax Plans</w:t>
      </w:r>
    </w:p>
    <w:p w14:paraId="15988C81" w14:textId="3B8D3A1B" w:rsidR="003B19BC" w:rsidRPr="003B19BC" w:rsidRDefault="003B19BC" w:rsidP="003B19BC">
      <w:pPr>
        <w:pStyle w:val="normal0"/>
        <w:ind w:right="100"/>
        <w:rPr>
          <w:rFonts w:ascii="Georgia" w:eastAsia="Georgia" w:hAnsi="Georgia" w:cs="Georgia"/>
        </w:rPr>
      </w:pPr>
      <w:r>
        <w:rPr>
          <w:rFonts w:ascii="Georgia" w:eastAsia="Georgia" w:hAnsi="Georgia" w:cs="Georgia"/>
          <w:color w:val="222222"/>
        </w:rPr>
        <w:t>Read each of the criteria below and rank these 1-6 (with 1 being the most important and 6 being the least important) based on your own beliefs about income and taxation.</w:t>
      </w:r>
    </w:p>
    <w:p w14:paraId="3D6D2B5F" w14:textId="77777777" w:rsidR="00243823" w:rsidRDefault="00243823" w:rsidP="00C861D8">
      <w:pPr>
        <w:pStyle w:val="normal0"/>
        <w:ind w:right="100"/>
        <w:rPr>
          <w:rFonts w:ascii="Georgia" w:eastAsia="Georgia" w:hAnsi="Georgia" w:cs="Georgia"/>
        </w:rPr>
      </w:pPr>
    </w:p>
    <w:p w14:paraId="2025ABFD" w14:textId="77777777" w:rsidR="00C861D8" w:rsidRDefault="00C861D8" w:rsidP="00C861D8">
      <w:pPr>
        <w:pStyle w:val="normal0"/>
        <w:ind w:right="100"/>
        <w:rPr>
          <w:rFonts w:ascii="Georgia" w:eastAsia="Georgia" w:hAnsi="Georgia" w:cs="Georgia"/>
        </w:rPr>
      </w:pPr>
    </w:p>
    <w:tbl>
      <w:tblPr>
        <w:tblStyle w:val="TableGrid"/>
        <w:tblW w:w="0" w:type="auto"/>
        <w:tblLook w:val="04A0" w:firstRow="1" w:lastRow="0" w:firstColumn="1" w:lastColumn="0" w:noHBand="0" w:noVBand="1"/>
      </w:tblPr>
      <w:tblGrid>
        <w:gridCol w:w="1098"/>
        <w:gridCol w:w="8478"/>
      </w:tblGrid>
      <w:tr w:rsidR="00243823" w14:paraId="0182ED04" w14:textId="77777777" w:rsidTr="00243823">
        <w:tc>
          <w:tcPr>
            <w:tcW w:w="1188" w:type="dxa"/>
          </w:tcPr>
          <w:p w14:paraId="6043BF88"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b/>
              </w:rPr>
            </w:pPr>
            <w:r w:rsidRPr="00243823">
              <w:rPr>
                <w:rFonts w:ascii="Georgia" w:eastAsia="Georgia" w:hAnsi="Georgia" w:cs="Georgia"/>
                <w:b/>
              </w:rPr>
              <w:t>Rank</w:t>
            </w:r>
          </w:p>
        </w:tc>
        <w:tc>
          <w:tcPr>
            <w:tcW w:w="8388" w:type="dxa"/>
          </w:tcPr>
          <w:p w14:paraId="2217AE35"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b/>
              </w:rPr>
            </w:pPr>
            <w:r w:rsidRPr="00243823">
              <w:rPr>
                <w:rFonts w:ascii="Georgia" w:eastAsia="Georgia" w:hAnsi="Georgia" w:cs="Georgia"/>
                <w:b/>
              </w:rPr>
              <w:t>Criterion</w:t>
            </w:r>
          </w:p>
        </w:tc>
      </w:tr>
      <w:tr w:rsidR="00243823" w14:paraId="54840141" w14:textId="77777777" w:rsidTr="00243823">
        <w:tc>
          <w:tcPr>
            <w:tcW w:w="1188" w:type="dxa"/>
          </w:tcPr>
          <w:p w14:paraId="16CB6A0E"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14B04606"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bl>
            <w:tblPr>
              <w:tblW w:w="0" w:type="auto"/>
              <w:tblBorders>
                <w:top w:val="nil"/>
                <w:left w:val="nil"/>
                <w:bottom w:val="nil"/>
                <w:right w:val="nil"/>
              </w:tblBorders>
              <w:tblLook w:val="0000" w:firstRow="0" w:lastRow="0" w:firstColumn="0" w:lastColumn="0" w:noHBand="0" w:noVBand="0"/>
            </w:tblPr>
            <w:tblGrid>
              <w:gridCol w:w="8262"/>
            </w:tblGrid>
            <w:tr w:rsidR="00243823" w:rsidRPr="00243823" w14:paraId="1210A08D" w14:textId="77777777">
              <w:trPr>
                <w:trHeight w:val="536"/>
              </w:trPr>
              <w:tc>
                <w:tcPr>
                  <w:tcW w:w="0" w:type="auto"/>
                </w:tcPr>
                <w:p w14:paraId="497B163B" w14:textId="20117F64"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0" w:line="201" w:lineRule="atLeast"/>
                    <w:rPr>
                      <w:rFonts w:ascii="Georgia" w:hAnsi="Georgia" w:cs="Trade Gothic LT Std Light"/>
                      <w:color w:val="211D1E"/>
                      <w:lang w:val="en-US"/>
                    </w:rPr>
                  </w:pPr>
                  <w:r w:rsidRPr="00243823">
                    <w:rPr>
                      <w:rFonts w:ascii="Georgia" w:hAnsi="Georgia" w:cs="Trade Gothic LT Std Light"/>
                      <w:color w:val="211D1E"/>
                      <w:lang w:val="en-US"/>
                    </w:rPr>
                    <w:t>People are able to keep what they earn. They have a right to make choices as to what is best for them and</w:t>
                  </w:r>
                  <w:r w:rsidR="003B19BC">
                    <w:rPr>
                      <w:rFonts w:ascii="Georgia" w:hAnsi="Georgia" w:cs="Trade Gothic LT Std Light"/>
                      <w:color w:val="211D1E"/>
                      <w:lang w:val="en-US"/>
                    </w:rPr>
                    <w:t xml:space="preserve"> their family and not obligated</w:t>
                  </w:r>
                  <w:r w:rsidRPr="00243823">
                    <w:rPr>
                      <w:rFonts w:ascii="Georgia" w:hAnsi="Georgia" w:cs="Trade Gothic LT Std Light"/>
                      <w:color w:val="211D1E"/>
                      <w:lang w:val="en-US"/>
                    </w:rPr>
                    <w:t xml:space="preserve"> to provide for other people. People know best what they want, and resources are allocated most efficiently when people have maximum freedom. </w:t>
                  </w:r>
                </w:p>
              </w:tc>
            </w:tr>
          </w:tbl>
          <w:p w14:paraId="22EC0B8E"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r>
      <w:tr w:rsidR="00243823" w14:paraId="79FB82A2" w14:textId="77777777" w:rsidTr="00243823">
        <w:tc>
          <w:tcPr>
            <w:tcW w:w="1188" w:type="dxa"/>
          </w:tcPr>
          <w:p w14:paraId="6730FD11"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5D6968F0"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bl>
            <w:tblPr>
              <w:tblW w:w="8262" w:type="dxa"/>
              <w:tblBorders>
                <w:top w:val="nil"/>
                <w:left w:val="nil"/>
                <w:bottom w:val="nil"/>
                <w:right w:val="nil"/>
              </w:tblBorders>
              <w:tblLook w:val="0000" w:firstRow="0" w:lastRow="0" w:firstColumn="0" w:lastColumn="0" w:noHBand="0" w:noVBand="0"/>
            </w:tblPr>
            <w:tblGrid>
              <w:gridCol w:w="8262"/>
            </w:tblGrid>
            <w:tr w:rsidR="00243823" w:rsidRPr="00243823" w14:paraId="0000A930" w14:textId="77777777" w:rsidTr="00C861D8">
              <w:trPr>
                <w:trHeight w:val="396"/>
              </w:trPr>
              <w:tc>
                <w:tcPr>
                  <w:tcW w:w="8262" w:type="dxa"/>
                </w:tcPr>
                <w:p w14:paraId="2FEBB161"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0" w:line="201" w:lineRule="atLeast"/>
                    <w:rPr>
                      <w:rFonts w:ascii="Georgia" w:hAnsi="Georgia" w:cs="Trade Gothic LT Std Light"/>
                      <w:color w:val="211D1E"/>
                      <w:lang w:val="en-US"/>
                    </w:rPr>
                  </w:pPr>
                  <w:r w:rsidRPr="00243823">
                    <w:rPr>
                      <w:rFonts w:ascii="Georgia" w:hAnsi="Georgia" w:cs="Times New Roman"/>
                      <w:lang w:val="en-US"/>
                    </w:rPr>
                    <w:t xml:space="preserve"> </w:t>
                  </w:r>
                  <w:r w:rsidRPr="00243823">
                    <w:rPr>
                      <w:rFonts w:ascii="Georgia" w:hAnsi="Georgia" w:cs="Trade Gothic LT Std Light"/>
                      <w:color w:val="211D1E"/>
                      <w:lang w:val="en-US"/>
                    </w:rPr>
                    <w:t xml:space="preserve">Taxes should be simple, clear, and consistent; people shouldn’t need to think too much about them or devote much time to figuring out how much they owe (or how they might avoid paying). </w:t>
                  </w:r>
                </w:p>
              </w:tc>
            </w:tr>
          </w:tbl>
          <w:p w14:paraId="34674CD6"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r>
      <w:tr w:rsidR="00243823" w14:paraId="4AA8B62B" w14:textId="77777777" w:rsidTr="00243823">
        <w:tc>
          <w:tcPr>
            <w:tcW w:w="1188" w:type="dxa"/>
          </w:tcPr>
          <w:p w14:paraId="40CF8720"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747F9D48"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bl>
            <w:tblPr>
              <w:tblW w:w="0" w:type="auto"/>
              <w:tblBorders>
                <w:top w:val="nil"/>
                <w:left w:val="nil"/>
                <w:bottom w:val="nil"/>
                <w:right w:val="nil"/>
              </w:tblBorders>
              <w:tblLook w:val="0000" w:firstRow="0" w:lastRow="0" w:firstColumn="0" w:lastColumn="0" w:noHBand="0" w:noVBand="0"/>
            </w:tblPr>
            <w:tblGrid>
              <w:gridCol w:w="8262"/>
            </w:tblGrid>
            <w:tr w:rsidR="00243823" w:rsidRPr="00243823" w14:paraId="48BD1173" w14:textId="77777777">
              <w:trPr>
                <w:trHeight w:val="256"/>
              </w:trPr>
              <w:tc>
                <w:tcPr>
                  <w:tcW w:w="0" w:type="auto"/>
                </w:tcPr>
                <w:p w14:paraId="5EC1B802"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0" w:line="201" w:lineRule="atLeast"/>
                    <w:rPr>
                      <w:rFonts w:ascii="Georgia" w:hAnsi="Georgia" w:cs="Trade Gothic LT Std Light"/>
                      <w:color w:val="211D1E"/>
                      <w:lang w:val="en-US"/>
                    </w:rPr>
                  </w:pPr>
                  <w:r w:rsidRPr="00243823">
                    <w:rPr>
                      <w:rFonts w:ascii="Georgia" w:hAnsi="Georgia" w:cs="Times New Roman"/>
                      <w:lang w:val="en-US"/>
                    </w:rPr>
                    <w:t xml:space="preserve"> </w:t>
                  </w:r>
                  <w:r w:rsidRPr="00243823">
                    <w:rPr>
                      <w:rFonts w:ascii="Georgia" w:hAnsi="Georgia" w:cs="Trade Gothic LT Std Light"/>
                      <w:color w:val="211D1E"/>
                      <w:lang w:val="en-US"/>
                    </w:rPr>
                    <w:t xml:space="preserve">People should pay taxes in proportion with their wealth. People who have more can more easily make sacrifices, and should pay more to support those in need. </w:t>
                  </w:r>
                </w:p>
              </w:tc>
            </w:tr>
          </w:tbl>
          <w:p w14:paraId="185331C3"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r>
      <w:tr w:rsidR="00243823" w14:paraId="2E8C6AAB" w14:textId="77777777" w:rsidTr="00243823">
        <w:tc>
          <w:tcPr>
            <w:tcW w:w="1188" w:type="dxa"/>
          </w:tcPr>
          <w:p w14:paraId="45616F88"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46007B10"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bl>
            <w:tblPr>
              <w:tblW w:w="0" w:type="auto"/>
              <w:tblBorders>
                <w:top w:val="nil"/>
                <w:left w:val="nil"/>
                <w:bottom w:val="nil"/>
                <w:right w:val="nil"/>
              </w:tblBorders>
              <w:tblLook w:val="0000" w:firstRow="0" w:lastRow="0" w:firstColumn="0" w:lastColumn="0" w:noHBand="0" w:noVBand="0"/>
            </w:tblPr>
            <w:tblGrid>
              <w:gridCol w:w="8262"/>
            </w:tblGrid>
            <w:tr w:rsidR="00243823" w:rsidRPr="00243823" w14:paraId="4ADFDB54" w14:textId="77777777">
              <w:trPr>
                <w:trHeight w:val="116"/>
              </w:trPr>
              <w:tc>
                <w:tcPr>
                  <w:tcW w:w="0" w:type="auto"/>
                </w:tcPr>
                <w:p w14:paraId="1B7DF9AB"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0" w:line="201" w:lineRule="atLeast"/>
                    <w:rPr>
                      <w:rFonts w:ascii="Georgia" w:hAnsi="Georgia" w:cs="Trade Gothic LT Std Light"/>
                      <w:color w:val="211D1E"/>
                      <w:lang w:val="en-US"/>
                    </w:rPr>
                  </w:pPr>
                  <w:r w:rsidRPr="00243823">
                    <w:rPr>
                      <w:rFonts w:ascii="Georgia" w:hAnsi="Georgia" w:cs="Times New Roman"/>
                      <w:lang w:val="en-US"/>
                    </w:rPr>
                    <w:t xml:space="preserve"> Taxes should be based on strict equity—just like anything else, everybody pays the same. </w:t>
                  </w:r>
                </w:p>
              </w:tc>
            </w:tr>
          </w:tbl>
          <w:p w14:paraId="08EE06ED"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r>
      <w:tr w:rsidR="00243823" w14:paraId="64F26E1A" w14:textId="77777777" w:rsidTr="00243823">
        <w:tc>
          <w:tcPr>
            <w:tcW w:w="1188" w:type="dxa"/>
          </w:tcPr>
          <w:p w14:paraId="5BE50147"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7B6EF4DB"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bl>
            <w:tblPr>
              <w:tblW w:w="0" w:type="auto"/>
              <w:tblBorders>
                <w:top w:val="nil"/>
                <w:left w:val="nil"/>
                <w:bottom w:val="nil"/>
                <w:right w:val="nil"/>
              </w:tblBorders>
              <w:tblLook w:val="0000" w:firstRow="0" w:lastRow="0" w:firstColumn="0" w:lastColumn="0" w:noHBand="0" w:noVBand="0"/>
            </w:tblPr>
            <w:tblGrid>
              <w:gridCol w:w="8262"/>
            </w:tblGrid>
            <w:tr w:rsidR="00243823" w:rsidRPr="00243823" w14:paraId="246A95CE" w14:textId="77777777">
              <w:trPr>
                <w:trHeight w:val="396"/>
              </w:trPr>
              <w:tc>
                <w:tcPr>
                  <w:tcW w:w="0" w:type="auto"/>
                </w:tcPr>
                <w:p w14:paraId="6AB45D42"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0" w:line="201" w:lineRule="atLeast"/>
                    <w:rPr>
                      <w:rFonts w:ascii="Georgia" w:hAnsi="Georgia" w:cs="Trade Gothic LT Std Light"/>
                      <w:color w:val="211D1E"/>
                      <w:lang w:val="en-US"/>
                    </w:rPr>
                  </w:pPr>
                  <w:r w:rsidRPr="00243823">
                    <w:rPr>
                      <w:rFonts w:ascii="Georgia" w:hAnsi="Georgia" w:cs="Times New Roman"/>
                      <w:lang w:val="en-US"/>
                    </w:rPr>
                    <w:t xml:space="preserve"> </w:t>
                  </w:r>
                  <w:r w:rsidRPr="00243823">
                    <w:rPr>
                      <w:rFonts w:ascii="Georgia" w:hAnsi="Georgia" w:cs="Trade Gothic LT Std Light"/>
                      <w:color w:val="211D1E"/>
                      <w:lang w:val="en-US"/>
                    </w:rPr>
                    <w:t xml:space="preserve">Taxes should create the right incentives; they should encourage economically productive and socially desirable activities, like working, saving, and investing, and discourage undesirable behaviors like polluting the environment. </w:t>
                  </w:r>
                </w:p>
              </w:tc>
            </w:tr>
          </w:tbl>
          <w:p w14:paraId="2801B7BC"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r>
      <w:tr w:rsidR="00243823" w14:paraId="6D066D6E" w14:textId="77777777" w:rsidTr="00243823">
        <w:tc>
          <w:tcPr>
            <w:tcW w:w="1188" w:type="dxa"/>
          </w:tcPr>
          <w:p w14:paraId="4376CE3C"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3FD2B820"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bl>
            <w:tblPr>
              <w:tblW w:w="0" w:type="auto"/>
              <w:tblBorders>
                <w:top w:val="nil"/>
                <w:left w:val="nil"/>
                <w:bottom w:val="nil"/>
                <w:right w:val="nil"/>
              </w:tblBorders>
              <w:tblLook w:val="0000" w:firstRow="0" w:lastRow="0" w:firstColumn="0" w:lastColumn="0" w:noHBand="0" w:noVBand="0"/>
            </w:tblPr>
            <w:tblGrid>
              <w:gridCol w:w="8262"/>
            </w:tblGrid>
            <w:tr w:rsidR="00243823" w:rsidRPr="00243823" w14:paraId="068F218D" w14:textId="77777777">
              <w:trPr>
                <w:trHeight w:val="256"/>
              </w:trPr>
              <w:tc>
                <w:tcPr>
                  <w:tcW w:w="0" w:type="auto"/>
                </w:tcPr>
                <w:p w14:paraId="11EE85C9"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0" w:line="201" w:lineRule="atLeast"/>
                    <w:rPr>
                      <w:rFonts w:ascii="Georgia" w:hAnsi="Georgia" w:cs="Trade Gothic LT Std Light"/>
                      <w:color w:val="211D1E"/>
                      <w:lang w:val="en-US"/>
                    </w:rPr>
                  </w:pPr>
                  <w:r w:rsidRPr="00243823">
                    <w:rPr>
                      <w:rFonts w:ascii="Georgia" w:hAnsi="Georgia" w:cs="Times New Roman"/>
                      <w:lang w:val="en-US"/>
                    </w:rPr>
                    <w:t xml:space="preserve"> </w:t>
                  </w:r>
                  <w:r w:rsidRPr="00243823">
                    <w:rPr>
                      <w:rFonts w:ascii="Georgia" w:hAnsi="Georgia" w:cs="Trade Gothic LT Std Light"/>
                      <w:color w:val="211D1E"/>
                      <w:lang w:val="en-US"/>
                    </w:rPr>
                    <w:t>Taxes should generate enough revenue to provide a “social safety net,” including Social Security and Medicare, for everyone.</w:t>
                  </w:r>
                </w:p>
              </w:tc>
            </w:tr>
          </w:tbl>
          <w:p w14:paraId="3C06D42C" w14:textId="77777777" w:rsidR="00243823" w:rsidRP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r>
      <w:tr w:rsidR="00243823" w14:paraId="7C896B11" w14:textId="77777777" w:rsidTr="00243823">
        <w:tc>
          <w:tcPr>
            <w:tcW w:w="1188" w:type="dxa"/>
          </w:tcPr>
          <w:p w14:paraId="2AA0FFCF" w14:textId="77777777" w:rsidR="00243823" w:rsidRDefault="00243823">
            <w:pPr>
              <w:pStyle w:val="normal0"/>
              <w:pBdr>
                <w:top w:val="none" w:sz="0" w:space="0" w:color="auto"/>
                <w:left w:val="none" w:sz="0" w:space="0" w:color="auto"/>
                <w:bottom w:val="none" w:sz="0" w:space="0" w:color="auto"/>
                <w:right w:val="none" w:sz="0" w:space="0" w:color="auto"/>
                <w:between w:val="none" w:sz="0" w:space="0" w:color="auto"/>
              </w:pBdr>
              <w:ind w:right="100"/>
              <w:rPr>
                <w:rFonts w:ascii="Georgia" w:eastAsia="Georgia" w:hAnsi="Georgia" w:cs="Georgia"/>
              </w:rPr>
            </w:pPr>
          </w:p>
        </w:tc>
        <w:tc>
          <w:tcPr>
            <w:tcW w:w="8388" w:type="dxa"/>
          </w:tcPr>
          <w:p w14:paraId="7D8282EF"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p w14:paraId="12E609C1"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p w14:paraId="1E10FF91"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p w14:paraId="0D2917F9" w14:textId="77777777" w:rsidR="00243823" w:rsidRPr="00243823" w:rsidRDefault="00243823" w:rsidP="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Georgia" w:hAnsi="Georgia" w:cs="Trade Gothic LT Std Light"/>
                <w:lang w:val="en-US"/>
              </w:rPr>
            </w:pPr>
          </w:p>
        </w:tc>
      </w:tr>
    </w:tbl>
    <w:p w14:paraId="3EDD738C" w14:textId="77777777" w:rsidR="00D73C57" w:rsidRDefault="00D73C57">
      <w:pPr>
        <w:pStyle w:val="normal0"/>
        <w:ind w:right="100"/>
        <w:rPr>
          <w:rFonts w:ascii="Georgia" w:eastAsia="Georgia" w:hAnsi="Georgia" w:cs="Georgia"/>
          <w:color w:val="222222"/>
        </w:rPr>
      </w:pPr>
    </w:p>
    <w:p w14:paraId="50A68BD0" w14:textId="77777777" w:rsidR="00D73C57" w:rsidRDefault="00D73C57">
      <w:pPr>
        <w:pStyle w:val="normal0"/>
        <w:ind w:right="100"/>
        <w:rPr>
          <w:rFonts w:ascii="Georgia" w:eastAsia="Georgia" w:hAnsi="Georgia" w:cs="Georgia"/>
          <w:b/>
        </w:rPr>
      </w:pPr>
    </w:p>
    <w:p w14:paraId="204E8F1E" w14:textId="77777777" w:rsidR="00D73C57" w:rsidRDefault="00D73C57">
      <w:pPr>
        <w:pStyle w:val="normal0"/>
        <w:ind w:right="100"/>
        <w:rPr>
          <w:rFonts w:ascii="Georgia" w:eastAsia="Georgia" w:hAnsi="Georgia" w:cs="Georgia"/>
          <w:b/>
        </w:rPr>
      </w:pPr>
    </w:p>
    <w:p w14:paraId="00D5429A" w14:textId="77777777" w:rsidR="00D73C57" w:rsidRDefault="00D73C57">
      <w:pPr>
        <w:pStyle w:val="normal0"/>
        <w:ind w:right="100"/>
        <w:rPr>
          <w:rFonts w:ascii="Georgia" w:eastAsia="Georgia" w:hAnsi="Georgia" w:cs="Georgia"/>
          <w:b/>
        </w:rPr>
      </w:pPr>
    </w:p>
    <w:p w14:paraId="1068B31D" w14:textId="77777777" w:rsidR="00D73C57" w:rsidRDefault="007944AC">
      <w:pPr>
        <w:pStyle w:val="normal0"/>
        <w:ind w:right="100"/>
        <w:rPr>
          <w:rFonts w:ascii="Georgia" w:eastAsia="Georgia" w:hAnsi="Georgia" w:cs="Georgia"/>
          <w:b/>
        </w:rPr>
      </w:pPr>
      <w:r>
        <w:br w:type="page"/>
      </w:r>
    </w:p>
    <w:p w14:paraId="1BAC169C" w14:textId="77777777" w:rsidR="00D73C57" w:rsidRDefault="007944AC">
      <w:pPr>
        <w:pStyle w:val="normal0"/>
        <w:ind w:right="100"/>
        <w:rPr>
          <w:rFonts w:ascii="Georgia" w:eastAsia="Georgia" w:hAnsi="Georgia" w:cs="Georgia"/>
          <w:b/>
        </w:rPr>
      </w:pPr>
      <w:r>
        <w:rPr>
          <w:rFonts w:ascii="Georgia" w:eastAsia="Georgia" w:hAnsi="Georgia" w:cs="Georgia"/>
          <w:b/>
        </w:rPr>
        <w:lastRenderedPageBreak/>
        <w:t xml:space="preserve">Source 1: </w:t>
      </w:r>
    </w:p>
    <w:p w14:paraId="33EC310E" w14:textId="77777777" w:rsidR="00D73C57" w:rsidRDefault="00D73C57">
      <w:pPr>
        <w:pStyle w:val="normal0"/>
        <w:ind w:right="100"/>
        <w:rPr>
          <w:rFonts w:ascii="Georgia" w:eastAsia="Georgia" w:hAnsi="Georgia" w:cs="Georgia"/>
        </w:rPr>
      </w:pPr>
    </w:p>
    <w:p w14:paraId="0722C822" w14:textId="77777777" w:rsidR="00D73C57" w:rsidRDefault="0041145A">
      <w:pPr>
        <w:pStyle w:val="normal0"/>
        <w:ind w:right="100"/>
        <w:rPr>
          <w:rFonts w:ascii="Georgia" w:eastAsia="Georgia" w:hAnsi="Georgia" w:cs="Georgia"/>
        </w:rPr>
      </w:pPr>
      <w:r>
        <w:rPr>
          <w:rFonts w:ascii="Georgia" w:eastAsia="Georgia" w:hAnsi="Georgia" w:cs="Georgia"/>
          <w:noProof/>
          <w:lang w:val="en-US"/>
        </w:rPr>
        <w:drawing>
          <wp:inline distT="0" distB="0" distL="0" distR="0" wp14:anchorId="7C56206C" wp14:editId="0F26DB47">
            <wp:extent cx="5943600" cy="4766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7 at 10.49.08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766945"/>
                    </a:xfrm>
                    <a:prstGeom prst="rect">
                      <a:avLst/>
                    </a:prstGeom>
                  </pic:spPr>
                </pic:pic>
              </a:graphicData>
            </a:graphic>
          </wp:inline>
        </w:drawing>
      </w:r>
    </w:p>
    <w:p w14:paraId="5C647A9B" w14:textId="77777777" w:rsidR="00D73C57" w:rsidRPr="00C84D91" w:rsidRDefault="00C84D91">
      <w:pPr>
        <w:pStyle w:val="normal0"/>
        <w:ind w:right="100"/>
        <w:rPr>
          <w:rFonts w:ascii="Georgia" w:eastAsia="Georgia" w:hAnsi="Georgia" w:cs="Georgia"/>
          <w:sz w:val="20"/>
          <w:szCs w:val="20"/>
        </w:rPr>
      </w:pPr>
      <w:r w:rsidRPr="00C84D91">
        <w:rPr>
          <w:rFonts w:ascii="Georgia" w:eastAsia="Georgia" w:hAnsi="Georgia" w:cs="Georgia"/>
          <w:sz w:val="20"/>
          <w:szCs w:val="20"/>
        </w:rPr>
        <w:t xml:space="preserve">Found at: </w:t>
      </w:r>
      <w:hyperlink r:id="rId12" w:history="1">
        <w:r w:rsidRPr="00C84D91">
          <w:rPr>
            <w:rStyle w:val="Hyperlink"/>
            <w:rFonts w:ascii="Georgia" w:eastAsia="Georgia" w:hAnsi="Georgia" w:cs="Georgia"/>
            <w:sz w:val="20"/>
            <w:szCs w:val="20"/>
          </w:rPr>
          <w:t>http://www.pewresearch.org/fact-tank/2016/04/13/high-income-americans-pay-most-income-taxes-but-enough-to-be-fair/ft_15-03-23_taxesind/</w:t>
        </w:r>
      </w:hyperlink>
    </w:p>
    <w:p w14:paraId="15C081FD" w14:textId="77777777" w:rsidR="00C84D91" w:rsidRDefault="00C84D91">
      <w:pPr>
        <w:pStyle w:val="normal0"/>
        <w:ind w:right="100"/>
        <w:rPr>
          <w:rFonts w:ascii="Georgia" w:eastAsia="Georgia" w:hAnsi="Georgia" w:cs="Georgia"/>
        </w:rPr>
      </w:pPr>
    </w:p>
    <w:p w14:paraId="15477179" w14:textId="77777777" w:rsidR="00D73C57" w:rsidRDefault="00C84D91">
      <w:pPr>
        <w:pStyle w:val="normal0"/>
        <w:numPr>
          <w:ilvl w:val="0"/>
          <w:numId w:val="1"/>
        </w:numPr>
        <w:ind w:right="100"/>
        <w:contextualSpacing/>
        <w:rPr>
          <w:rFonts w:ascii="Georgia" w:eastAsia="Georgia" w:hAnsi="Georgia" w:cs="Georgia"/>
        </w:rPr>
      </w:pPr>
      <w:r>
        <w:rPr>
          <w:rFonts w:ascii="Georgia" w:eastAsia="Georgia" w:hAnsi="Georgia" w:cs="Georgia"/>
        </w:rPr>
        <w:t>What is the main idea of this data</w:t>
      </w:r>
      <w:r w:rsidR="007944AC">
        <w:rPr>
          <w:rFonts w:ascii="Georgia" w:eastAsia="Georgia" w:hAnsi="Georgia" w:cs="Georgia"/>
        </w:rPr>
        <w:t>?</w:t>
      </w:r>
    </w:p>
    <w:p w14:paraId="70D8E906" w14:textId="1CFDEEDD" w:rsidR="00D73C57" w:rsidRDefault="00622E80">
      <w:pPr>
        <w:pStyle w:val="normal0"/>
        <w:numPr>
          <w:ilvl w:val="0"/>
          <w:numId w:val="1"/>
        </w:numPr>
        <w:ind w:right="100"/>
        <w:contextualSpacing/>
        <w:rPr>
          <w:rFonts w:ascii="Georgia" w:eastAsia="Georgia" w:hAnsi="Georgia" w:cs="Georgia"/>
        </w:rPr>
      </w:pPr>
      <w:r>
        <w:rPr>
          <w:rFonts w:ascii="Georgia" w:eastAsia="Georgia" w:hAnsi="Georgia" w:cs="Georgia"/>
        </w:rPr>
        <w:t xml:space="preserve">Do you think the current tax policy </w:t>
      </w:r>
      <w:r w:rsidR="00C84D91">
        <w:rPr>
          <w:rFonts w:ascii="Georgia" w:eastAsia="Georgia" w:hAnsi="Georgia" w:cs="Georgia"/>
        </w:rPr>
        <w:t>is fair</w:t>
      </w:r>
      <w:r w:rsidR="007944AC">
        <w:rPr>
          <w:rFonts w:ascii="Georgia" w:eastAsia="Georgia" w:hAnsi="Georgia" w:cs="Georgia"/>
        </w:rPr>
        <w:t>?</w:t>
      </w:r>
      <w:r w:rsidR="00C84D91">
        <w:rPr>
          <w:rFonts w:ascii="Georgia" w:eastAsia="Georgia" w:hAnsi="Georgia" w:cs="Georgia"/>
        </w:rPr>
        <w:t xml:space="preserve"> Explain using evidence from the source</w:t>
      </w:r>
      <w:r w:rsidR="005D7F81">
        <w:rPr>
          <w:rFonts w:ascii="Georgia" w:eastAsia="Georgia" w:hAnsi="Georgia" w:cs="Georgia"/>
        </w:rPr>
        <w:t>.</w:t>
      </w:r>
    </w:p>
    <w:p w14:paraId="4C70829D" w14:textId="77777777" w:rsidR="00D73C57" w:rsidRDefault="00D73C57">
      <w:pPr>
        <w:pStyle w:val="normal0"/>
        <w:ind w:right="100"/>
        <w:rPr>
          <w:sz w:val="18"/>
          <w:szCs w:val="18"/>
          <w:highlight w:val="white"/>
        </w:rPr>
      </w:pPr>
    </w:p>
    <w:p w14:paraId="134FAF8F" w14:textId="77777777" w:rsidR="00D73C57" w:rsidRDefault="007944AC">
      <w:pPr>
        <w:pStyle w:val="normal0"/>
        <w:ind w:right="100"/>
        <w:rPr>
          <w:sz w:val="18"/>
          <w:szCs w:val="18"/>
          <w:highlight w:val="white"/>
        </w:rPr>
      </w:pPr>
      <w:r>
        <w:br w:type="page"/>
      </w:r>
    </w:p>
    <w:p w14:paraId="730EB15A" w14:textId="36382493" w:rsidR="00D73C57" w:rsidRDefault="007944AC">
      <w:pPr>
        <w:pStyle w:val="normal0"/>
        <w:ind w:right="100"/>
        <w:rPr>
          <w:rFonts w:ascii="Georgia" w:eastAsia="Georgia" w:hAnsi="Georgia" w:cs="Georgia"/>
          <w:b/>
          <w:highlight w:val="white"/>
        </w:rPr>
      </w:pPr>
      <w:r>
        <w:rPr>
          <w:rFonts w:ascii="Georgia" w:eastAsia="Georgia" w:hAnsi="Georgia" w:cs="Georgia"/>
          <w:b/>
          <w:highlight w:val="white"/>
        </w:rPr>
        <w:lastRenderedPageBreak/>
        <w:t>Source 2:</w:t>
      </w:r>
      <w:r w:rsidR="00362717">
        <w:rPr>
          <w:rFonts w:ascii="Georgia" w:eastAsia="Georgia" w:hAnsi="Georgia" w:cs="Georgia"/>
          <w:b/>
          <w:highlight w:val="white"/>
        </w:rPr>
        <w:t xml:space="preserve"> </w:t>
      </w:r>
    </w:p>
    <w:p w14:paraId="15B6B093" w14:textId="77777777" w:rsidR="00362717" w:rsidRDefault="00362717" w:rsidP="00362717">
      <w:pPr>
        <w:pBdr>
          <w:top w:val="none" w:sz="0" w:space="0" w:color="auto"/>
          <w:left w:val="none" w:sz="0" w:space="0" w:color="auto"/>
          <w:bottom w:val="none" w:sz="0" w:space="0" w:color="auto"/>
          <w:right w:val="none" w:sz="0" w:space="0" w:color="auto"/>
          <w:between w:val="none" w:sz="0" w:space="0" w:color="auto"/>
        </w:pBdr>
        <w:spacing w:line="240" w:lineRule="auto"/>
        <w:rPr>
          <w:rFonts w:ascii="Georgia" w:eastAsia="Times New Roman" w:hAnsi="Georgia"/>
          <w:color w:val="2A2A2A"/>
          <w:shd w:val="clear" w:color="auto" w:fill="FFFFFF"/>
          <w:lang w:val="en-US"/>
        </w:rPr>
      </w:pPr>
      <w:r w:rsidRPr="00362717">
        <w:rPr>
          <w:rFonts w:ascii="Georgia" w:eastAsia="Times New Roman" w:hAnsi="Georgia"/>
          <w:color w:val="2A2A2A"/>
          <w:shd w:val="clear" w:color="auto" w:fill="FFFFFF"/>
          <w:lang w:val="en-US"/>
        </w:rPr>
        <w:t>June 19, 1935, message from President</w:t>
      </w:r>
      <w:r w:rsidR="005D7F81">
        <w:rPr>
          <w:rFonts w:ascii="Georgia" w:eastAsia="Times New Roman" w:hAnsi="Georgia"/>
          <w:color w:val="2A2A2A"/>
          <w:shd w:val="clear" w:color="auto" w:fill="FFFFFF"/>
          <w:lang w:val="en-US"/>
        </w:rPr>
        <w:t xml:space="preserve"> Franklin Delano</w:t>
      </w:r>
      <w:r w:rsidRPr="00362717">
        <w:rPr>
          <w:rFonts w:ascii="Georgia" w:eastAsia="Times New Roman" w:hAnsi="Georgia"/>
          <w:color w:val="2A2A2A"/>
          <w:shd w:val="clear" w:color="auto" w:fill="FFFFFF"/>
          <w:lang w:val="en-US"/>
        </w:rPr>
        <w:t xml:space="preserve"> Roosevelt to Congress </w:t>
      </w:r>
    </w:p>
    <w:p w14:paraId="1CA0BA04" w14:textId="77777777" w:rsidR="00362717" w:rsidRDefault="00362717" w:rsidP="00362717">
      <w:pPr>
        <w:pStyle w:val="NormalWeb"/>
        <w:spacing w:after="150" w:afterAutospacing="0" w:line="255" w:lineRule="atLeast"/>
        <w:rPr>
          <w:rFonts w:ascii="Arial" w:hAnsi="Arial" w:cs="Arial"/>
          <w:color w:val="2A2A2A"/>
          <w:sz w:val="18"/>
          <w:szCs w:val="18"/>
        </w:rPr>
      </w:pPr>
      <w:r>
        <w:rPr>
          <w:rFonts w:ascii="Arial" w:hAnsi="Arial" w:cs="Arial"/>
          <w:color w:val="2A2A2A"/>
          <w:sz w:val="18"/>
          <w:szCs w:val="18"/>
        </w:rPr>
        <w:t>To the Congress:</w:t>
      </w:r>
    </w:p>
    <w:p w14:paraId="5D0CF149" w14:textId="77777777" w:rsidR="00362717" w:rsidRDefault="00362717" w:rsidP="00362717">
      <w:pPr>
        <w:pStyle w:val="NormalWeb"/>
        <w:spacing w:after="150" w:afterAutospacing="0" w:line="255" w:lineRule="atLeast"/>
        <w:rPr>
          <w:rFonts w:ascii="Arial" w:hAnsi="Arial" w:cs="Arial"/>
          <w:color w:val="2A2A2A"/>
          <w:sz w:val="18"/>
          <w:szCs w:val="18"/>
        </w:rPr>
      </w:pPr>
      <w:r>
        <w:rPr>
          <w:rFonts w:ascii="Arial" w:hAnsi="Arial" w:cs="Arial"/>
          <w:color w:val="2A2A2A"/>
          <w:sz w:val="18"/>
          <w:szCs w:val="18"/>
        </w:rPr>
        <w:t>As the fiscal year draws to its close it becomes our duty to consider the broad question of tax methods and policies. I wish to acknowledge the timely efforts of the Congress to lay the basis, through its committees, for administrative improvements, by careful study of the revenue systems of our own and of other countries. These studies have made it very clear that we need to simplify and clarify our revenue laws</w:t>
      </w:r>
      <w:r w:rsidR="005D7F81">
        <w:rPr>
          <w:rFonts w:ascii="Arial" w:hAnsi="Arial" w:cs="Arial"/>
          <w:color w:val="2A2A2A"/>
          <w:sz w:val="18"/>
          <w:szCs w:val="18"/>
        </w:rPr>
        <w:t>…</w:t>
      </w:r>
    </w:p>
    <w:p w14:paraId="54916272" w14:textId="77777777" w:rsidR="00362717" w:rsidRDefault="00362717" w:rsidP="00362717">
      <w:pPr>
        <w:pStyle w:val="NormalWeb"/>
        <w:spacing w:after="150" w:afterAutospacing="0" w:line="255" w:lineRule="atLeast"/>
        <w:rPr>
          <w:rFonts w:ascii="Arial" w:hAnsi="Arial" w:cs="Arial"/>
          <w:color w:val="2A2A2A"/>
          <w:sz w:val="18"/>
          <w:szCs w:val="18"/>
        </w:rPr>
      </w:pPr>
      <w:r>
        <w:rPr>
          <w:rFonts w:ascii="Arial" w:hAnsi="Arial" w:cs="Arial"/>
          <w:color w:val="2A2A2A"/>
          <w:sz w:val="18"/>
          <w:szCs w:val="18"/>
        </w:rPr>
        <w:t>I am able to make a number of suggestions of important changes in our policy of taxation. These are based on the broad principle that if a government is to be prudent its taxes must produce ample revenues without discouraging enterprise; and if it is to be just it must distribute the burden of taxes equitably</w:t>
      </w:r>
      <w:r w:rsidR="005D7F81">
        <w:rPr>
          <w:rFonts w:ascii="Arial" w:hAnsi="Arial" w:cs="Arial"/>
          <w:color w:val="2A2A2A"/>
          <w:sz w:val="18"/>
          <w:szCs w:val="18"/>
        </w:rPr>
        <w:t>..</w:t>
      </w:r>
      <w:r>
        <w:rPr>
          <w:rFonts w:ascii="Arial" w:hAnsi="Arial" w:cs="Arial"/>
          <w:color w:val="2A2A2A"/>
          <w:sz w:val="18"/>
          <w:szCs w:val="18"/>
        </w:rPr>
        <w:t>.</w:t>
      </w:r>
    </w:p>
    <w:p w14:paraId="687AA2F4" w14:textId="77777777" w:rsidR="00362717" w:rsidRDefault="00362717" w:rsidP="00362717">
      <w:pPr>
        <w:pStyle w:val="NormalWeb"/>
        <w:spacing w:after="150" w:afterAutospacing="0" w:line="255" w:lineRule="atLeast"/>
        <w:rPr>
          <w:rFonts w:ascii="Arial" w:hAnsi="Arial" w:cs="Arial"/>
          <w:color w:val="2A2A2A"/>
          <w:sz w:val="18"/>
          <w:szCs w:val="18"/>
        </w:rPr>
      </w:pPr>
      <w:r>
        <w:rPr>
          <w:rFonts w:ascii="Arial" w:hAnsi="Arial" w:cs="Arial"/>
          <w:color w:val="2A2A2A"/>
          <w:sz w:val="18"/>
          <w:szCs w:val="18"/>
        </w:rPr>
        <w:t>With the enactment of the Income Tax Law of 1913, the Federal Government began to apply effectively the widely accepted principle that taxes should be levied in proportion to ability to pay and in proportion to the benefits received. Income was wisely chosen as the measure of benefits and of ability to pay. This was, and still is, a wholesome guide for national policy. It should be retained as the governing principle of Federal taxation. The use of other forms of taxes is often justifiable, particularly for temporary periods; but taxation according to income is the most effective instrument yet devised to obtain just contribution from those best able to bear it and to avoid placing onerous burdens upon the mass of our people.</w:t>
      </w:r>
    </w:p>
    <w:p w14:paraId="43CA47ED" w14:textId="77777777" w:rsidR="00362717" w:rsidRDefault="00362717" w:rsidP="00362717">
      <w:pPr>
        <w:pStyle w:val="NormalWeb"/>
        <w:spacing w:after="150" w:afterAutospacing="0" w:line="255" w:lineRule="atLeast"/>
        <w:rPr>
          <w:rFonts w:ascii="Arial" w:hAnsi="Arial" w:cs="Arial"/>
          <w:color w:val="2A2A2A"/>
          <w:sz w:val="18"/>
          <w:szCs w:val="18"/>
        </w:rPr>
      </w:pPr>
      <w:r>
        <w:rPr>
          <w:rFonts w:ascii="Arial" w:hAnsi="Arial" w:cs="Arial"/>
          <w:color w:val="2A2A2A"/>
          <w:sz w:val="18"/>
          <w:szCs w:val="18"/>
        </w:rPr>
        <w:t xml:space="preserve">The movement toward progressive taxation of wealth and of income has accompanied the growing diversification and interrelation of </w:t>
      </w:r>
      <w:proofErr w:type="gramStart"/>
      <w:r>
        <w:rPr>
          <w:rFonts w:ascii="Arial" w:hAnsi="Arial" w:cs="Arial"/>
          <w:color w:val="2A2A2A"/>
          <w:sz w:val="18"/>
          <w:szCs w:val="18"/>
        </w:rPr>
        <w:t>effort which</w:t>
      </w:r>
      <w:proofErr w:type="gramEnd"/>
      <w:r>
        <w:rPr>
          <w:rFonts w:ascii="Arial" w:hAnsi="Arial" w:cs="Arial"/>
          <w:color w:val="2A2A2A"/>
          <w:sz w:val="18"/>
          <w:szCs w:val="18"/>
        </w:rPr>
        <w:t xml:space="preserve"> marks our industrial society. Wealth in the modern world does not come merely from individual effort; it results from a combination of individual effort and of the manifold uses to which the community puts that effort. The individual does not create the product of his industry with his own hands; he utilizes the many processes and forces of mass production to meet the demands of a national and international market.</w:t>
      </w:r>
    </w:p>
    <w:p w14:paraId="42362E68" w14:textId="2E04B21B" w:rsidR="00362717" w:rsidRDefault="00362717" w:rsidP="00362717">
      <w:pPr>
        <w:pStyle w:val="NormalWeb"/>
        <w:spacing w:after="150" w:afterAutospacing="0" w:line="255" w:lineRule="atLeast"/>
        <w:rPr>
          <w:rFonts w:ascii="Arial" w:hAnsi="Arial" w:cs="Arial"/>
          <w:color w:val="2A2A2A"/>
          <w:sz w:val="18"/>
          <w:szCs w:val="18"/>
        </w:rPr>
      </w:pPr>
      <w:r>
        <w:rPr>
          <w:rFonts w:ascii="Arial" w:hAnsi="Arial" w:cs="Arial"/>
          <w:color w:val="2A2A2A"/>
          <w:sz w:val="18"/>
          <w:szCs w:val="18"/>
        </w:rPr>
        <w:t>Therefore, in spite of the great importance in our national life of the efforts and ingenuity of unusual individuals, the people in the mass have inevitably helped to make large fortunes possible. Without mass cooperation great</w:t>
      </w:r>
      <w:r w:rsidR="00622E80">
        <w:rPr>
          <w:rFonts w:ascii="Arial" w:hAnsi="Arial" w:cs="Arial"/>
          <w:color w:val="2A2A2A"/>
          <w:sz w:val="18"/>
          <w:szCs w:val="18"/>
        </w:rPr>
        <w:t xml:space="preserve"> accumulations of wealth would be </w:t>
      </w:r>
      <w:r>
        <w:rPr>
          <w:rFonts w:ascii="Arial" w:hAnsi="Arial" w:cs="Arial"/>
          <w:color w:val="2A2A2A"/>
          <w:sz w:val="18"/>
          <w:szCs w:val="18"/>
        </w:rPr>
        <w:t xml:space="preserve">impossible save by unhealthy speculation. As Andrew Carnegie put it, "Where wealth accrues honorably, the people are · always silent partners." Whether it </w:t>
      </w:r>
      <w:proofErr w:type="gramStart"/>
      <w:r>
        <w:rPr>
          <w:rFonts w:ascii="Arial" w:hAnsi="Arial" w:cs="Arial"/>
          <w:color w:val="2A2A2A"/>
          <w:sz w:val="18"/>
          <w:szCs w:val="18"/>
        </w:rPr>
        <w:t>be</w:t>
      </w:r>
      <w:proofErr w:type="gramEnd"/>
      <w:r>
        <w:rPr>
          <w:rFonts w:ascii="Arial" w:hAnsi="Arial" w:cs="Arial"/>
          <w:color w:val="2A2A2A"/>
          <w:sz w:val="18"/>
          <w:szCs w:val="18"/>
        </w:rPr>
        <w:t xml:space="preserve"> wealth achieved through the cooperation of the entire community or riches gained by speculation—in either case the ownership of such wealth or riches represents a great public interest and a great ability to pay</w:t>
      </w:r>
      <w:r w:rsidR="00622E80">
        <w:rPr>
          <w:rFonts w:ascii="Arial" w:hAnsi="Arial" w:cs="Arial"/>
          <w:color w:val="2A2A2A"/>
          <w:sz w:val="18"/>
          <w:szCs w:val="18"/>
        </w:rPr>
        <w:t>…</w:t>
      </w:r>
    </w:p>
    <w:p w14:paraId="339F276B" w14:textId="77777777" w:rsidR="005D7F81" w:rsidRPr="005D7F81" w:rsidRDefault="005D7F81" w:rsidP="00362717">
      <w:pPr>
        <w:pStyle w:val="NormalWeb"/>
        <w:spacing w:after="150" w:afterAutospacing="0" w:line="255" w:lineRule="atLeast"/>
        <w:rPr>
          <w:rFonts w:ascii="Georgia" w:hAnsi="Georgia" w:cs="Arial"/>
          <w:color w:val="2A2A2A"/>
        </w:rPr>
      </w:pPr>
      <w:r>
        <w:rPr>
          <w:rFonts w:ascii="Georgia" w:hAnsi="Georgia" w:cs="Arial"/>
          <w:color w:val="2A2A2A"/>
        </w:rPr>
        <w:t xml:space="preserve">Found at: </w:t>
      </w:r>
      <w:r w:rsidRPr="005D7F81">
        <w:rPr>
          <w:rFonts w:ascii="Georgia" w:hAnsi="Georgia" w:cs="Arial"/>
          <w:color w:val="2A2A2A"/>
        </w:rPr>
        <w:t>https://www.treasury.gov/resource-center/faqs/Taxes/Pages/historyrooseveltmessage.aspx</w:t>
      </w:r>
    </w:p>
    <w:p w14:paraId="7BB81354" w14:textId="77777777" w:rsidR="005D7F81" w:rsidRDefault="005D7F81" w:rsidP="005D7F81">
      <w:pPr>
        <w:pStyle w:val="normal0"/>
        <w:numPr>
          <w:ilvl w:val="0"/>
          <w:numId w:val="14"/>
        </w:numPr>
        <w:ind w:right="100"/>
        <w:contextualSpacing/>
        <w:rPr>
          <w:rFonts w:ascii="Georgia" w:eastAsia="Georgia" w:hAnsi="Georgia" w:cs="Georgia"/>
        </w:rPr>
      </w:pPr>
      <w:r>
        <w:rPr>
          <w:rFonts w:ascii="Georgia" w:eastAsia="Georgia" w:hAnsi="Georgia" w:cs="Georgia"/>
        </w:rPr>
        <w:t>What did Roosevelt say the goal, or governing principle of taxation, should be?</w:t>
      </w:r>
    </w:p>
    <w:p w14:paraId="5FCA6717" w14:textId="77777777" w:rsidR="005D7F81" w:rsidRDefault="005D7F81" w:rsidP="005D7F81">
      <w:pPr>
        <w:pStyle w:val="normal0"/>
        <w:numPr>
          <w:ilvl w:val="0"/>
          <w:numId w:val="14"/>
        </w:numPr>
        <w:ind w:right="100"/>
        <w:contextualSpacing/>
        <w:rPr>
          <w:rFonts w:ascii="Georgia" w:eastAsia="Georgia" w:hAnsi="Georgia" w:cs="Georgia"/>
        </w:rPr>
      </w:pPr>
      <w:r>
        <w:rPr>
          <w:rFonts w:ascii="Georgia" w:eastAsia="Georgia" w:hAnsi="Georgia" w:cs="Georgia"/>
        </w:rPr>
        <w:t>According to Roosevelt, who generates wealth in the U.S.?</w:t>
      </w:r>
    </w:p>
    <w:p w14:paraId="72E1B4A5" w14:textId="77777777" w:rsidR="005D7F81" w:rsidRDefault="005D7F81" w:rsidP="005D7F81">
      <w:pPr>
        <w:pStyle w:val="normal0"/>
        <w:numPr>
          <w:ilvl w:val="0"/>
          <w:numId w:val="14"/>
        </w:numPr>
        <w:ind w:right="100"/>
        <w:contextualSpacing/>
        <w:rPr>
          <w:rFonts w:ascii="Georgia" w:eastAsia="Georgia" w:hAnsi="Georgia" w:cs="Georgia"/>
        </w:rPr>
      </w:pPr>
      <w:r>
        <w:rPr>
          <w:rFonts w:ascii="Georgia" w:eastAsia="Georgia" w:hAnsi="Georgia" w:cs="Georgia"/>
        </w:rPr>
        <w:t>How does the U.S. tax policy reflect fairness according to Roosevelt?</w:t>
      </w:r>
    </w:p>
    <w:p w14:paraId="57DC0F3B" w14:textId="77777777" w:rsidR="005D7F81" w:rsidRDefault="005D7F81" w:rsidP="005D7F81">
      <w:pPr>
        <w:pStyle w:val="normal0"/>
        <w:numPr>
          <w:ilvl w:val="0"/>
          <w:numId w:val="14"/>
        </w:numPr>
        <w:ind w:right="100"/>
        <w:contextualSpacing/>
        <w:rPr>
          <w:rFonts w:ascii="Georgia" w:eastAsia="Georgia" w:hAnsi="Georgia" w:cs="Georgia"/>
        </w:rPr>
      </w:pPr>
      <w:r>
        <w:rPr>
          <w:rFonts w:ascii="Georgia" w:eastAsia="Georgia" w:hAnsi="Georgia" w:cs="Georgia"/>
        </w:rPr>
        <w:t>Do you think this is fair? Explain using evidence from the source.</w:t>
      </w:r>
    </w:p>
    <w:p w14:paraId="30413CDA" w14:textId="77777777" w:rsidR="00362717" w:rsidRPr="00362717" w:rsidRDefault="00362717" w:rsidP="00362717">
      <w:pPr>
        <w:pBdr>
          <w:top w:val="none" w:sz="0" w:space="0" w:color="auto"/>
          <w:left w:val="none" w:sz="0" w:space="0" w:color="auto"/>
          <w:bottom w:val="none" w:sz="0" w:space="0" w:color="auto"/>
          <w:right w:val="none" w:sz="0" w:space="0" w:color="auto"/>
          <w:between w:val="none" w:sz="0" w:space="0" w:color="auto"/>
        </w:pBdr>
        <w:spacing w:line="240" w:lineRule="auto"/>
        <w:rPr>
          <w:rFonts w:ascii="Georgia" w:eastAsia="Times New Roman" w:hAnsi="Georgia" w:cs="Times New Roman"/>
          <w:color w:val="auto"/>
          <w:lang w:val="en-US"/>
        </w:rPr>
      </w:pPr>
    </w:p>
    <w:p w14:paraId="51C838AF" w14:textId="77777777" w:rsidR="00362717" w:rsidRDefault="00362717">
      <w:pPr>
        <w:pStyle w:val="normal0"/>
        <w:ind w:right="100"/>
        <w:rPr>
          <w:rFonts w:ascii="Georgia" w:eastAsia="Georgia" w:hAnsi="Georgia" w:cs="Georgia"/>
          <w:highlight w:val="white"/>
        </w:rPr>
      </w:pPr>
    </w:p>
    <w:p w14:paraId="68BCE3FC" w14:textId="77777777" w:rsidR="00CA4258" w:rsidRDefault="00CA4258">
      <w:pPr>
        <w:pStyle w:val="normal0"/>
        <w:ind w:right="100"/>
        <w:rPr>
          <w:rFonts w:ascii="Georgia" w:eastAsia="Georgia" w:hAnsi="Georgia" w:cs="Georgia"/>
          <w:b/>
        </w:rPr>
      </w:pPr>
    </w:p>
    <w:p w14:paraId="31832CF7" w14:textId="77777777" w:rsidR="00CA4258" w:rsidRDefault="00CA4258">
      <w:pPr>
        <w:pStyle w:val="normal0"/>
        <w:ind w:right="100"/>
        <w:rPr>
          <w:rFonts w:ascii="Georgia" w:eastAsia="Georgia" w:hAnsi="Georgia" w:cs="Georgia"/>
          <w:b/>
        </w:rPr>
      </w:pPr>
    </w:p>
    <w:p w14:paraId="1060C139" w14:textId="77777777" w:rsidR="00CA4258" w:rsidRDefault="00CA4258">
      <w:pPr>
        <w:pStyle w:val="normal0"/>
        <w:ind w:right="100"/>
        <w:rPr>
          <w:rFonts w:ascii="Georgia" w:eastAsia="Georgia" w:hAnsi="Georgia" w:cs="Georgia"/>
          <w:b/>
        </w:rPr>
      </w:pPr>
    </w:p>
    <w:p w14:paraId="6AE151BD" w14:textId="77777777" w:rsidR="00CA4258" w:rsidRDefault="00CA4258">
      <w:pPr>
        <w:pStyle w:val="normal0"/>
        <w:ind w:right="100"/>
        <w:rPr>
          <w:rFonts w:ascii="Georgia" w:eastAsia="Georgia" w:hAnsi="Georgia" w:cs="Georgia"/>
          <w:b/>
        </w:rPr>
      </w:pPr>
    </w:p>
    <w:p w14:paraId="093361FA" w14:textId="77777777" w:rsidR="00D73C57" w:rsidRDefault="007944AC">
      <w:pPr>
        <w:pStyle w:val="normal0"/>
        <w:ind w:right="100"/>
        <w:rPr>
          <w:rFonts w:ascii="Georgia" w:eastAsia="Georgia" w:hAnsi="Georgia" w:cs="Georgia"/>
          <w:b/>
        </w:rPr>
      </w:pPr>
      <w:r>
        <w:rPr>
          <w:rFonts w:ascii="Georgia" w:eastAsia="Georgia" w:hAnsi="Georgia" w:cs="Georgia"/>
          <w:b/>
        </w:rPr>
        <w:lastRenderedPageBreak/>
        <w:t>Source 3:</w:t>
      </w:r>
    </w:p>
    <w:p w14:paraId="37FE41F8" w14:textId="4EB3231A" w:rsidR="00CA4258" w:rsidRDefault="00CA4258">
      <w:pPr>
        <w:pStyle w:val="normal0"/>
        <w:ind w:right="100"/>
        <w:rPr>
          <w:rFonts w:ascii="Georgia" w:eastAsia="Georgia" w:hAnsi="Georgia" w:cs="Georgia"/>
        </w:rPr>
      </w:pPr>
      <w:r>
        <w:rPr>
          <w:rFonts w:ascii="Georgia" w:eastAsia="Georgia" w:hAnsi="Georgia" w:cs="Georgia"/>
        </w:rPr>
        <w:t>Chip Bok, September 29, 2017</w:t>
      </w:r>
    </w:p>
    <w:p w14:paraId="05EC20CE" w14:textId="148625E2" w:rsidR="00CA4258" w:rsidRPr="00CA4258" w:rsidRDefault="00CA4258">
      <w:pPr>
        <w:pStyle w:val="normal0"/>
        <w:ind w:right="100"/>
        <w:rPr>
          <w:rFonts w:ascii="Georgia" w:eastAsia="Georgia" w:hAnsi="Georgia" w:cs="Georgia"/>
        </w:rPr>
      </w:pPr>
      <w:r>
        <w:rPr>
          <w:rFonts w:ascii="Georgia" w:eastAsia="Georgia" w:hAnsi="Georgia" w:cs="Georgia"/>
          <w:noProof/>
          <w:lang w:val="en-US"/>
        </w:rPr>
        <w:drawing>
          <wp:inline distT="0" distB="0" distL="0" distR="0" wp14:anchorId="79681DFF" wp14:editId="3E4F92B4">
            <wp:extent cx="5943600" cy="4495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7 at 12.13.27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95165"/>
                    </a:xfrm>
                    <a:prstGeom prst="rect">
                      <a:avLst/>
                    </a:prstGeom>
                  </pic:spPr>
                </pic:pic>
              </a:graphicData>
            </a:graphic>
          </wp:inline>
        </w:drawing>
      </w:r>
    </w:p>
    <w:p w14:paraId="22DFFA43" w14:textId="77777777" w:rsidR="00BB7B5B" w:rsidRDefault="00BB7B5B">
      <w:pPr>
        <w:pStyle w:val="normal0"/>
        <w:ind w:right="100"/>
        <w:rPr>
          <w:rFonts w:ascii="Georgia" w:eastAsia="Georgia" w:hAnsi="Georgia" w:cs="Georgia"/>
        </w:rPr>
      </w:pPr>
    </w:p>
    <w:p w14:paraId="57C667CD" w14:textId="60A861AF" w:rsidR="00BB7B5B" w:rsidRDefault="00BB7B5B" w:rsidP="00BB7B5B">
      <w:pPr>
        <w:pStyle w:val="normal0"/>
        <w:numPr>
          <w:ilvl w:val="0"/>
          <w:numId w:val="15"/>
        </w:numPr>
        <w:ind w:right="100"/>
        <w:contextualSpacing/>
        <w:rPr>
          <w:rFonts w:ascii="Georgia" w:eastAsia="Georgia" w:hAnsi="Georgia" w:cs="Georgia"/>
        </w:rPr>
      </w:pPr>
      <w:r>
        <w:rPr>
          <w:rFonts w:ascii="Georgia" w:eastAsia="Georgia" w:hAnsi="Georgia" w:cs="Georgia"/>
        </w:rPr>
        <w:t>What is the main idea of this cartoon?</w:t>
      </w:r>
    </w:p>
    <w:p w14:paraId="718906C0" w14:textId="67959819" w:rsidR="00BB7B5B" w:rsidRDefault="00BB7B5B" w:rsidP="00BB7B5B">
      <w:pPr>
        <w:pStyle w:val="normal0"/>
        <w:numPr>
          <w:ilvl w:val="0"/>
          <w:numId w:val="15"/>
        </w:numPr>
        <w:ind w:right="100"/>
        <w:contextualSpacing/>
        <w:rPr>
          <w:rFonts w:ascii="Georgia" w:eastAsia="Georgia" w:hAnsi="Georgia" w:cs="Georgia"/>
        </w:rPr>
      </w:pPr>
      <w:r>
        <w:rPr>
          <w:rFonts w:ascii="Georgia" w:eastAsia="Georgia" w:hAnsi="Georgia" w:cs="Georgia"/>
        </w:rPr>
        <w:t>What does a “fair share” mean according to the cartoon?</w:t>
      </w:r>
    </w:p>
    <w:p w14:paraId="1B6A973B" w14:textId="77777777" w:rsidR="00BB7B5B" w:rsidRDefault="00BB7B5B">
      <w:pPr>
        <w:pStyle w:val="normal0"/>
        <w:ind w:right="100"/>
        <w:rPr>
          <w:rFonts w:ascii="Georgia" w:eastAsia="Georgia" w:hAnsi="Georgia" w:cs="Georgia"/>
        </w:rPr>
      </w:pPr>
    </w:p>
    <w:p w14:paraId="5A50F38C" w14:textId="77777777" w:rsidR="003B19BC" w:rsidRDefault="003B19BC">
      <w:pPr>
        <w:pStyle w:val="normal0"/>
        <w:ind w:right="100"/>
        <w:rPr>
          <w:rFonts w:ascii="Georgia" w:eastAsia="Georgia" w:hAnsi="Georgia" w:cs="Georgia"/>
        </w:rPr>
      </w:pPr>
    </w:p>
    <w:p w14:paraId="70F8EA3F" w14:textId="2DCBD7C7" w:rsidR="00BB7B5B" w:rsidRDefault="00BB7B5B">
      <w:pPr>
        <w:pStyle w:val="normal0"/>
        <w:ind w:right="100"/>
        <w:rPr>
          <w:rFonts w:ascii="Georgia" w:eastAsia="Georgia" w:hAnsi="Georgia" w:cs="Georgia"/>
          <w:b/>
        </w:rPr>
      </w:pPr>
      <w:r>
        <w:rPr>
          <w:rFonts w:ascii="Georgia" w:eastAsia="Georgia" w:hAnsi="Georgia" w:cs="Georgia"/>
          <w:b/>
        </w:rPr>
        <w:t>Source 4</w:t>
      </w:r>
    </w:p>
    <w:p w14:paraId="0021BAD9" w14:textId="0FE6EAD3" w:rsidR="001D7D99" w:rsidRDefault="001D7D99">
      <w:pPr>
        <w:pStyle w:val="normal0"/>
        <w:ind w:right="100"/>
        <w:rPr>
          <w:rFonts w:ascii="Georgia" w:eastAsia="Georgia" w:hAnsi="Georgia" w:cs="Georgia"/>
        </w:rPr>
      </w:pPr>
      <w:r>
        <w:rPr>
          <w:rFonts w:ascii="Georgia" w:eastAsia="Georgia" w:hAnsi="Georgia" w:cs="Georgia"/>
        </w:rPr>
        <w:t xml:space="preserve">Robert Reich, “Why taxes have to be raised on the rich?” </w:t>
      </w:r>
    </w:p>
    <w:p w14:paraId="2909CA3C" w14:textId="17C1C3B2" w:rsidR="001D7D99" w:rsidRDefault="006125CD">
      <w:pPr>
        <w:pStyle w:val="normal0"/>
        <w:ind w:right="100"/>
        <w:rPr>
          <w:rFonts w:ascii="Georgia" w:eastAsia="Georgia" w:hAnsi="Georgia" w:cs="Georgia"/>
        </w:rPr>
      </w:pPr>
      <w:hyperlink r:id="rId14" w:history="1">
        <w:r w:rsidR="001D7D99" w:rsidRPr="004315DF">
          <w:rPr>
            <w:rStyle w:val="Hyperlink"/>
            <w:rFonts w:ascii="Georgia" w:eastAsia="Georgia" w:hAnsi="Georgia" w:cs="Georgia"/>
          </w:rPr>
          <w:t>https://www.youtube.com/watch?v=ozMpjCSUuWk</w:t>
        </w:r>
      </w:hyperlink>
    </w:p>
    <w:p w14:paraId="1946D5D6" w14:textId="77777777" w:rsidR="001D7D99" w:rsidRDefault="001D7D99">
      <w:pPr>
        <w:pStyle w:val="normal0"/>
        <w:ind w:right="100"/>
        <w:rPr>
          <w:rFonts w:ascii="Georgia" w:eastAsia="Georgia" w:hAnsi="Georgia" w:cs="Georgia"/>
        </w:rPr>
      </w:pPr>
    </w:p>
    <w:p w14:paraId="0531707B" w14:textId="59E98F12" w:rsidR="00622E80" w:rsidRPr="00397A2D" w:rsidRDefault="00397A2D">
      <w:pPr>
        <w:pStyle w:val="normal0"/>
        <w:ind w:right="100"/>
        <w:rPr>
          <w:rFonts w:ascii="Georgia" w:eastAsia="Georgia" w:hAnsi="Georgia" w:cs="Georgia"/>
          <w:sz w:val="20"/>
          <w:szCs w:val="20"/>
        </w:rPr>
      </w:pPr>
      <w:r w:rsidRPr="00397A2D">
        <w:rPr>
          <w:rFonts w:ascii="Georgia" w:eastAsia="Georgia" w:hAnsi="Georgia" w:cs="Georgia"/>
          <w:sz w:val="20"/>
          <w:szCs w:val="20"/>
        </w:rPr>
        <w:t>Note: Robert Reich is a Professor of Public Policy at UC Berkeley and served in the Clinton administration as the Secretary of Labor.</w:t>
      </w:r>
    </w:p>
    <w:p w14:paraId="346320AE" w14:textId="77777777" w:rsidR="00397A2D" w:rsidRDefault="00397A2D">
      <w:pPr>
        <w:pStyle w:val="normal0"/>
        <w:ind w:right="100"/>
        <w:rPr>
          <w:rFonts w:ascii="Georgia" w:eastAsia="Georgia" w:hAnsi="Georgia" w:cs="Georgia"/>
        </w:rPr>
      </w:pPr>
    </w:p>
    <w:p w14:paraId="28CB533B" w14:textId="1E03F0AE" w:rsidR="001D7D99" w:rsidRDefault="001D7D99">
      <w:pPr>
        <w:pStyle w:val="normal0"/>
        <w:ind w:right="100"/>
        <w:rPr>
          <w:rFonts w:ascii="Georgia" w:eastAsia="Georgia" w:hAnsi="Georgia" w:cs="Georgia"/>
        </w:rPr>
      </w:pPr>
      <w:r>
        <w:rPr>
          <w:rFonts w:ascii="Georgia" w:eastAsia="Georgia" w:hAnsi="Georgia" w:cs="Georgia"/>
        </w:rPr>
        <w:t>1. What is Reich’s argument?</w:t>
      </w:r>
    </w:p>
    <w:p w14:paraId="1A432C37" w14:textId="3468CCC6" w:rsidR="001D7D99" w:rsidRDefault="001D7D99">
      <w:pPr>
        <w:pStyle w:val="normal0"/>
        <w:ind w:right="100"/>
        <w:rPr>
          <w:rFonts w:ascii="Georgia" w:eastAsia="Georgia" w:hAnsi="Georgia" w:cs="Georgia"/>
        </w:rPr>
      </w:pPr>
      <w:r>
        <w:rPr>
          <w:rFonts w:ascii="Georgia" w:eastAsia="Georgia" w:hAnsi="Georgia" w:cs="Georgia"/>
        </w:rPr>
        <w:t>2. What evidence does he give to support his argument?</w:t>
      </w:r>
    </w:p>
    <w:p w14:paraId="1CBDB22B" w14:textId="0324C9E5" w:rsidR="001D7D99" w:rsidRDefault="001D7D99">
      <w:pPr>
        <w:pStyle w:val="normal0"/>
        <w:ind w:right="100"/>
        <w:rPr>
          <w:rFonts w:ascii="Georgia" w:eastAsia="Georgia" w:hAnsi="Georgia" w:cs="Georgia"/>
        </w:rPr>
      </w:pPr>
      <w:r>
        <w:rPr>
          <w:rFonts w:ascii="Georgia" w:eastAsia="Georgia" w:hAnsi="Georgia" w:cs="Georgia"/>
        </w:rPr>
        <w:t>3. What types of income tax plans support the middle and lower classes, according to Reich?</w:t>
      </w:r>
    </w:p>
    <w:p w14:paraId="76D0E8D5" w14:textId="77777777" w:rsidR="003B19BC" w:rsidRDefault="001D7D99">
      <w:pPr>
        <w:pStyle w:val="normal0"/>
        <w:ind w:right="100"/>
        <w:contextualSpacing/>
        <w:rPr>
          <w:rFonts w:ascii="Georgia" w:eastAsia="Georgia" w:hAnsi="Georgia" w:cs="Georgia"/>
        </w:rPr>
      </w:pPr>
      <w:r>
        <w:rPr>
          <w:rFonts w:ascii="Georgia" w:eastAsia="Georgia" w:hAnsi="Georgia" w:cs="Georgia"/>
        </w:rPr>
        <w:t>4. Do you think Reich’s proposal is fair? Give evidence to support your claim.</w:t>
      </w:r>
    </w:p>
    <w:p w14:paraId="5E929A73" w14:textId="47813262" w:rsidR="007D4E81" w:rsidRPr="003B19BC" w:rsidRDefault="00397A2D">
      <w:pPr>
        <w:pStyle w:val="normal0"/>
        <w:ind w:right="100"/>
        <w:contextualSpacing/>
        <w:rPr>
          <w:rFonts w:ascii="Georgia" w:eastAsia="Georgia" w:hAnsi="Georgia" w:cs="Georgia"/>
        </w:rPr>
      </w:pPr>
      <w:r>
        <w:rPr>
          <w:rFonts w:ascii="Georgia" w:eastAsia="Georgia" w:hAnsi="Georgia" w:cs="Georgia"/>
          <w:b/>
        </w:rPr>
        <w:lastRenderedPageBreak/>
        <w:t>Source 5</w:t>
      </w:r>
    </w:p>
    <w:p w14:paraId="393C16D4" w14:textId="601952DE" w:rsidR="007D4E81" w:rsidRDefault="004D270A">
      <w:pPr>
        <w:pStyle w:val="normal0"/>
        <w:ind w:right="100"/>
        <w:rPr>
          <w:rFonts w:ascii="Georgia" w:eastAsia="Georgia" w:hAnsi="Georgia" w:cs="Georgia"/>
        </w:rPr>
      </w:pPr>
      <w:r>
        <w:rPr>
          <w:rFonts w:ascii="Georgia" w:eastAsia="Georgia" w:hAnsi="Georgia" w:cs="Georgia"/>
        </w:rPr>
        <w:t xml:space="preserve">Tax Brackets for 2017 </w:t>
      </w:r>
    </w:p>
    <w:p w14:paraId="4D4B62C7" w14:textId="0D2AF502" w:rsidR="004D270A" w:rsidRDefault="004D270A">
      <w:pPr>
        <w:pStyle w:val="normal0"/>
        <w:ind w:right="100"/>
        <w:rPr>
          <w:rFonts w:ascii="Georgia" w:eastAsia="Georgia" w:hAnsi="Georgia" w:cs="Georgia"/>
        </w:rPr>
      </w:pPr>
      <w:r>
        <w:rPr>
          <w:rFonts w:ascii="Georgia" w:eastAsia="Georgia" w:hAnsi="Georgia" w:cs="Georgia"/>
        </w:rPr>
        <w:t xml:space="preserve">Found at </w:t>
      </w:r>
      <w:r>
        <w:rPr>
          <w:rFonts w:ascii="Georgia" w:eastAsia="Georgia" w:hAnsi="Georgia" w:cs="Georgia"/>
        </w:rPr>
        <w:fldChar w:fldCharType="begin"/>
      </w:r>
      <w:r>
        <w:rPr>
          <w:rFonts w:ascii="Georgia" w:eastAsia="Georgia" w:hAnsi="Georgia" w:cs="Georgia"/>
        </w:rPr>
        <w:instrText xml:space="preserve"> HYPERLINK "</w:instrText>
      </w:r>
      <w:r w:rsidRPr="004D270A">
        <w:rPr>
          <w:rFonts w:ascii="Georgia" w:eastAsia="Georgia" w:hAnsi="Georgia" w:cs="Georgia"/>
        </w:rPr>
        <w:instrText>https://taxfoundation.org/2017-tax-brackets/</w:instrText>
      </w:r>
      <w:r>
        <w:rPr>
          <w:rFonts w:ascii="Georgia" w:eastAsia="Georgia" w:hAnsi="Georgia" w:cs="Georgia"/>
        </w:rPr>
        <w:instrText xml:space="preserve">" </w:instrText>
      </w:r>
      <w:r>
        <w:rPr>
          <w:rFonts w:ascii="Georgia" w:eastAsia="Georgia" w:hAnsi="Georgia" w:cs="Georgia"/>
        </w:rPr>
        <w:fldChar w:fldCharType="separate"/>
      </w:r>
      <w:r w:rsidRPr="004315DF">
        <w:rPr>
          <w:rStyle w:val="Hyperlink"/>
          <w:rFonts w:ascii="Georgia" w:eastAsia="Georgia" w:hAnsi="Georgia" w:cs="Georgia"/>
        </w:rPr>
        <w:t>https://taxfoundation.org/2017-tax-brackets/</w:t>
      </w:r>
      <w:r>
        <w:rPr>
          <w:rFonts w:ascii="Georgia" w:eastAsia="Georgia" w:hAnsi="Georgia" w:cs="Georgia"/>
        </w:rPr>
        <w:fldChar w:fldCharType="end"/>
      </w:r>
    </w:p>
    <w:p w14:paraId="2C3D4330" w14:textId="3352519E" w:rsidR="004D270A" w:rsidRPr="007D4E81" w:rsidRDefault="004D270A">
      <w:pPr>
        <w:pStyle w:val="normal0"/>
        <w:ind w:right="100"/>
        <w:rPr>
          <w:rFonts w:ascii="Georgia" w:eastAsia="Georgia" w:hAnsi="Georgia" w:cs="Georgia"/>
        </w:rPr>
      </w:pPr>
      <w:r>
        <w:rPr>
          <w:rFonts w:ascii="Georgia" w:eastAsia="Georgia" w:hAnsi="Georgia" w:cs="Georgia"/>
          <w:noProof/>
          <w:lang w:val="en-US"/>
        </w:rPr>
        <w:drawing>
          <wp:inline distT="0" distB="0" distL="0" distR="0" wp14:anchorId="7811F309" wp14:editId="2ADE654A">
            <wp:extent cx="5943600" cy="34944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7 at 3.42.15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94405"/>
                    </a:xfrm>
                    <a:prstGeom prst="rect">
                      <a:avLst/>
                    </a:prstGeom>
                  </pic:spPr>
                </pic:pic>
              </a:graphicData>
            </a:graphic>
          </wp:inline>
        </w:drawing>
      </w:r>
    </w:p>
    <w:p w14:paraId="30E09D61" w14:textId="77777777" w:rsidR="004D270A" w:rsidRDefault="004D270A">
      <w:pPr>
        <w:pStyle w:val="normal0"/>
        <w:ind w:right="100"/>
        <w:rPr>
          <w:rFonts w:ascii="Georgia" w:eastAsia="Georgia" w:hAnsi="Georgia" w:cs="Georgia"/>
          <w:b/>
        </w:rPr>
      </w:pPr>
    </w:p>
    <w:p w14:paraId="2BF02742" w14:textId="3A9037AA" w:rsidR="004D270A" w:rsidRDefault="004D270A" w:rsidP="004D270A">
      <w:pPr>
        <w:pStyle w:val="normal0"/>
        <w:ind w:right="100"/>
        <w:rPr>
          <w:rFonts w:ascii="Georgia" w:eastAsia="Georgia" w:hAnsi="Georgia" w:cs="Georgia"/>
        </w:rPr>
      </w:pPr>
      <w:r>
        <w:rPr>
          <w:rFonts w:ascii="Georgia" w:eastAsia="Georgia" w:hAnsi="Georgia" w:cs="Georgia"/>
        </w:rPr>
        <w:t>1. Do all income earners pay taxes?</w:t>
      </w:r>
    </w:p>
    <w:p w14:paraId="371ECAC5" w14:textId="248E7CE3" w:rsidR="004D270A" w:rsidRDefault="004D270A" w:rsidP="004D270A">
      <w:pPr>
        <w:pStyle w:val="normal0"/>
        <w:ind w:right="100"/>
        <w:rPr>
          <w:rFonts w:ascii="Georgia" w:eastAsia="Georgia" w:hAnsi="Georgia" w:cs="Georgia"/>
        </w:rPr>
      </w:pPr>
      <w:r>
        <w:rPr>
          <w:rFonts w:ascii="Georgia" w:eastAsia="Georgia" w:hAnsi="Georgia" w:cs="Georgia"/>
        </w:rPr>
        <w:t>2. How does this progressive taxation work?</w:t>
      </w:r>
    </w:p>
    <w:p w14:paraId="7B9EC7D0" w14:textId="186DA92C" w:rsidR="004D270A" w:rsidRDefault="004D270A" w:rsidP="004D270A">
      <w:pPr>
        <w:pStyle w:val="normal0"/>
        <w:ind w:right="100"/>
        <w:contextualSpacing/>
        <w:rPr>
          <w:rFonts w:ascii="Georgia" w:eastAsia="Georgia" w:hAnsi="Georgia" w:cs="Georgia"/>
        </w:rPr>
      </w:pPr>
      <w:r>
        <w:rPr>
          <w:rFonts w:ascii="Georgia" w:eastAsia="Georgia" w:hAnsi="Georgia" w:cs="Georgia"/>
        </w:rPr>
        <w:t>3. Do you think this progressive income tax is fair? Give evidence to support your claim.</w:t>
      </w:r>
    </w:p>
    <w:p w14:paraId="34024F61" w14:textId="77777777" w:rsidR="004D270A" w:rsidRDefault="004D270A">
      <w:pPr>
        <w:pStyle w:val="normal0"/>
        <w:ind w:right="100"/>
        <w:rPr>
          <w:rFonts w:ascii="Georgia" w:eastAsia="Georgia" w:hAnsi="Georgia" w:cs="Georgia"/>
          <w:b/>
        </w:rPr>
      </w:pPr>
    </w:p>
    <w:p w14:paraId="6CCB0462" w14:textId="77777777" w:rsidR="00397A2D" w:rsidRDefault="00397A2D">
      <w:pPr>
        <w:pStyle w:val="normal0"/>
        <w:ind w:right="100"/>
        <w:rPr>
          <w:rFonts w:ascii="Georgia" w:eastAsia="Georgia" w:hAnsi="Georgia" w:cs="Georgia"/>
          <w:b/>
        </w:rPr>
      </w:pPr>
    </w:p>
    <w:p w14:paraId="43740C94" w14:textId="77777777" w:rsidR="00397A2D" w:rsidRDefault="00397A2D">
      <w:pPr>
        <w:pStyle w:val="normal0"/>
        <w:ind w:right="100"/>
        <w:rPr>
          <w:rFonts w:ascii="Georgia" w:eastAsia="Georgia" w:hAnsi="Georgia" w:cs="Georgia"/>
          <w:b/>
        </w:rPr>
      </w:pPr>
    </w:p>
    <w:p w14:paraId="56134FAC" w14:textId="77777777" w:rsidR="00397A2D" w:rsidRDefault="00397A2D">
      <w:pPr>
        <w:pStyle w:val="normal0"/>
        <w:ind w:right="100"/>
        <w:rPr>
          <w:rFonts w:ascii="Georgia" w:eastAsia="Georgia" w:hAnsi="Georgia" w:cs="Georgia"/>
          <w:b/>
        </w:rPr>
      </w:pPr>
    </w:p>
    <w:p w14:paraId="3DE46562" w14:textId="77777777" w:rsidR="00397A2D" w:rsidRDefault="00397A2D">
      <w:pPr>
        <w:pStyle w:val="normal0"/>
        <w:ind w:right="100"/>
        <w:rPr>
          <w:rFonts w:ascii="Georgia" w:eastAsia="Georgia" w:hAnsi="Georgia" w:cs="Georgia"/>
          <w:b/>
        </w:rPr>
      </w:pPr>
    </w:p>
    <w:p w14:paraId="7E1229A7" w14:textId="77777777" w:rsidR="00397A2D" w:rsidRDefault="00397A2D">
      <w:pPr>
        <w:pStyle w:val="normal0"/>
        <w:ind w:right="100"/>
        <w:rPr>
          <w:rFonts w:ascii="Georgia" w:eastAsia="Georgia" w:hAnsi="Georgia" w:cs="Georgia"/>
          <w:b/>
        </w:rPr>
      </w:pPr>
    </w:p>
    <w:p w14:paraId="19D4EFB2" w14:textId="77777777" w:rsidR="00397A2D" w:rsidRDefault="00397A2D">
      <w:pPr>
        <w:pStyle w:val="normal0"/>
        <w:ind w:right="100"/>
        <w:rPr>
          <w:rFonts w:ascii="Georgia" w:eastAsia="Georgia" w:hAnsi="Georgia" w:cs="Georgia"/>
          <w:b/>
        </w:rPr>
      </w:pPr>
    </w:p>
    <w:p w14:paraId="18FC353E" w14:textId="77777777" w:rsidR="00397A2D" w:rsidRDefault="00397A2D">
      <w:pPr>
        <w:pStyle w:val="normal0"/>
        <w:ind w:right="100"/>
        <w:rPr>
          <w:rFonts w:ascii="Georgia" w:eastAsia="Georgia" w:hAnsi="Georgia" w:cs="Georgia"/>
          <w:b/>
        </w:rPr>
      </w:pPr>
    </w:p>
    <w:p w14:paraId="1E933A22" w14:textId="77777777" w:rsidR="00397A2D" w:rsidRDefault="00397A2D">
      <w:pPr>
        <w:pStyle w:val="normal0"/>
        <w:ind w:right="100"/>
        <w:rPr>
          <w:rFonts w:ascii="Georgia" w:eastAsia="Georgia" w:hAnsi="Georgia" w:cs="Georgia"/>
          <w:b/>
        </w:rPr>
      </w:pPr>
    </w:p>
    <w:p w14:paraId="1129DD15" w14:textId="77777777" w:rsidR="00397A2D" w:rsidRDefault="00397A2D">
      <w:pPr>
        <w:pStyle w:val="normal0"/>
        <w:ind w:right="100"/>
        <w:rPr>
          <w:rFonts w:ascii="Georgia" w:eastAsia="Georgia" w:hAnsi="Georgia" w:cs="Georgia"/>
          <w:b/>
        </w:rPr>
      </w:pPr>
    </w:p>
    <w:p w14:paraId="0E1320FC" w14:textId="77777777" w:rsidR="00397A2D" w:rsidRDefault="00397A2D">
      <w:pPr>
        <w:pStyle w:val="normal0"/>
        <w:ind w:right="100"/>
        <w:rPr>
          <w:rFonts w:ascii="Georgia" w:eastAsia="Georgia" w:hAnsi="Georgia" w:cs="Georgia"/>
          <w:b/>
        </w:rPr>
      </w:pPr>
    </w:p>
    <w:p w14:paraId="0EE5196C" w14:textId="77777777" w:rsidR="00397A2D" w:rsidRDefault="00397A2D">
      <w:pPr>
        <w:pStyle w:val="normal0"/>
        <w:ind w:right="100"/>
        <w:rPr>
          <w:rFonts w:ascii="Georgia" w:eastAsia="Georgia" w:hAnsi="Georgia" w:cs="Georgia"/>
          <w:b/>
        </w:rPr>
      </w:pPr>
    </w:p>
    <w:p w14:paraId="060D0EB8" w14:textId="77777777" w:rsidR="00397A2D" w:rsidRDefault="00397A2D">
      <w:pPr>
        <w:pStyle w:val="normal0"/>
        <w:ind w:right="100"/>
        <w:rPr>
          <w:rFonts w:ascii="Georgia" w:eastAsia="Georgia" w:hAnsi="Georgia" w:cs="Georgia"/>
          <w:b/>
        </w:rPr>
      </w:pPr>
    </w:p>
    <w:p w14:paraId="3DFA4B16" w14:textId="77777777" w:rsidR="00397A2D" w:rsidRDefault="00397A2D">
      <w:pPr>
        <w:pStyle w:val="normal0"/>
        <w:ind w:right="100"/>
        <w:rPr>
          <w:rFonts w:ascii="Georgia" w:eastAsia="Georgia" w:hAnsi="Georgia" w:cs="Georgia"/>
          <w:b/>
        </w:rPr>
      </w:pPr>
    </w:p>
    <w:p w14:paraId="461F6535" w14:textId="77777777" w:rsidR="00397A2D" w:rsidRDefault="00397A2D">
      <w:pPr>
        <w:pStyle w:val="normal0"/>
        <w:ind w:right="100"/>
        <w:rPr>
          <w:rFonts w:ascii="Georgia" w:eastAsia="Georgia" w:hAnsi="Georgia" w:cs="Georgia"/>
          <w:b/>
        </w:rPr>
      </w:pPr>
    </w:p>
    <w:p w14:paraId="3D7A7068" w14:textId="77777777" w:rsidR="00397A2D" w:rsidRDefault="00397A2D">
      <w:pPr>
        <w:pStyle w:val="normal0"/>
        <w:ind w:right="100"/>
        <w:rPr>
          <w:rFonts w:ascii="Georgia" w:eastAsia="Georgia" w:hAnsi="Georgia" w:cs="Georgia"/>
          <w:b/>
        </w:rPr>
      </w:pPr>
    </w:p>
    <w:p w14:paraId="67E633A7" w14:textId="77777777" w:rsidR="002710B4" w:rsidRDefault="002710B4">
      <w:pPr>
        <w:pStyle w:val="normal0"/>
        <w:ind w:right="100"/>
        <w:rPr>
          <w:rFonts w:ascii="Georgia" w:eastAsia="Georgia" w:hAnsi="Georgia" w:cs="Georgia"/>
          <w:b/>
        </w:rPr>
      </w:pPr>
    </w:p>
    <w:p w14:paraId="413A5C25" w14:textId="12D7685A" w:rsidR="001D7D99" w:rsidRPr="001D7D99" w:rsidRDefault="00397A2D">
      <w:pPr>
        <w:pStyle w:val="normal0"/>
        <w:ind w:right="100"/>
        <w:rPr>
          <w:rFonts w:ascii="Georgia" w:eastAsia="Georgia" w:hAnsi="Georgia" w:cs="Georgia"/>
          <w:b/>
        </w:rPr>
      </w:pPr>
      <w:r>
        <w:rPr>
          <w:rFonts w:ascii="Georgia" w:eastAsia="Georgia" w:hAnsi="Georgia" w:cs="Georgia"/>
          <w:b/>
        </w:rPr>
        <w:lastRenderedPageBreak/>
        <w:t>Source 6</w:t>
      </w:r>
    </w:p>
    <w:p w14:paraId="1342637A" w14:textId="77777777" w:rsidR="00D73C57" w:rsidRDefault="00181B77">
      <w:pPr>
        <w:pStyle w:val="normal0"/>
        <w:ind w:right="100"/>
        <w:rPr>
          <w:rFonts w:ascii="Georgia" w:eastAsia="Georgia" w:hAnsi="Georgia" w:cs="Georgia"/>
        </w:rPr>
      </w:pPr>
      <w:r>
        <w:rPr>
          <w:rFonts w:ascii="Georgia" w:eastAsia="Georgia" w:hAnsi="Georgia" w:cs="Georgia"/>
        </w:rPr>
        <w:t>Tonya Moreno, “What is a Flat Tax System?” April 7, 2017-10-27</w:t>
      </w:r>
    </w:p>
    <w:p w14:paraId="28E03D4A" w14:textId="77777777" w:rsidR="003B19BC" w:rsidRDefault="006125CD" w:rsidP="003B19BC">
      <w:pPr>
        <w:pStyle w:val="normal0"/>
        <w:ind w:right="100"/>
        <w:rPr>
          <w:rStyle w:val="Hyperlink"/>
          <w:rFonts w:asciiTheme="majorHAnsi" w:eastAsia="Georgia" w:hAnsiTheme="majorHAnsi" w:cs="Georgia"/>
        </w:rPr>
      </w:pPr>
      <w:hyperlink r:id="rId16" w:history="1">
        <w:r w:rsidR="00181B77" w:rsidRPr="009A25F1">
          <w:rPr>
            <w:rStyle w:val="Hyperlink"/>
            <w:rFonts w:asciiTheme="majorHAnsi" w:eastAsia="Georgia" w:hAnsiTheme="majorHAnsi" w:cs="Georgia"/>
          </w:rPr>
          <w:t>https://www.thebalance.com/what-is-a-flat-tax-system-3193253</w:t>
        </w:r>
      </w:hyperlink>
    </w:p>
    <w:p w14:paraId="2BDDF405" w14:textId="77777777" w:rsidR="002710B4" w:rsidRDefault="00181B77" w:rsidP="002710B4">
      <w:pPr>
        <w:pStyle w:val="normal0"/>
        <w:ind w:right="100"/>
        <w:rPr>
          <w:color w:val="222222"/>
          <w:sz w:val="20"/>
          <w:szCs w:val="20"/>
        </w:rPr>
      </w:pPr>
      <w:r w:rsidRPr="002710B4">
        <w:rPr>
          <w:color w:val="222222"/>
          <w:sz w:val="20"/>
          <w:szCs w:val="20"/>
        </w:rPr>
        <w:t>The "flat tax" is an income tax system in which everyone pays the same tax rate regardless of income. These systems are in place in eight U.S. states as of 2016, but legislation is afoot in at least one state to change to a progressive system. </w:t>
      </w:r>
    </w:p>
    <w:p w14:paraId="42FE314E" w14:textId="7CE734A9" w:rsidR="001D7D99" w:rsidRPr="002710B4" w:rsidRDefault="00181B77" w:rsidP="002710B4">
      <w:pPr>
        <w:pStyle w:val="normal0"/>
        <w:ind w:right="100"/>
        <w:rPr>
          <w:rFonts w:asciiTheme="majorHAnsi" w:eastAsia="Georgia" w:hAnsiTheme="majorHAnsi" w:cs="Georgia"/>
          <w:sz w:val="20"/>
          <w:szCs w:val="20"/>
        </w:rPr>
      </w:pPr>
      <w:r w:rsidRPr="001D7D99">
        <w:rPr>
          <w:rFonts w:eastAsia="Times New Roman"/>
          <w:b/>
          <w:bCs/>
          <w:color w:val="222222"/>
          <w:sz w:val="20"/>
          <w:szCs w:val="20"/>
        </w:rPr>
        <w:t>The Flat Tax Simplifies Taxation </w:t>
      </w:r>
    </w:p>
    <w:p w14:paraId="6E950FAA" w14:textId="2CB65B5F" w:rsidR="00181B77" w:rsidRPr="001D7D99" w:rsidRDefault="00181B77" w:rsidP="001D7D99">
      <w:pPr>
        <w:pStyle w:val="Heading3"/>
        <w:spacing w:line="240" w:lineRule="auto"/>
        <w:rPr>
          <w:rFonts w:eastAsia="Times New Roman"/>
          <w:color w:val="222222"/>
          <w:sz w:val="20"/>
          <w:szCs w:val="20"/>
        </w:rPr>
      </w:pPr>
      <w:r w:rsidRPr="001D7D99">
        <w:rPr>
          <w:color w:val="222222"/>
          <w:sz w:val="20"/>
          <w:szCs w:val="20"/>
        </w:rPr>
        <w:t>Advocates of the flat tax system contend that it's fair because everyone pays the same tax rate. This system eliminates deductions, tax credits and most exemptions, which in theory curbs biases toward certain behaviors and activities.</w:t>
      </w:r>
    </w:p>
    <w:p w14:paraId="2F8A497B" w14:textId="77777777" w:rsidR="00B9661A" w:rsidRPr="001D7D99" w:rsidRDefault="00DB30DE" w:rsidP="001D7D99">
      <w:pPr>
        <w:pStyle w:val="cb-split"/>
        <w:rPr>
          <w:rFonts w:ascii="Arial" w:hAnsi="Arial"/>
        </w:rPr>
      </w:pPr>
      <w:r w:rsidRPr="001D7D99">
        <w:rPr>
          <w:rFonts w:ascii="Arial" w:hAnsi="Arial"/>
        </w:rPr>
        <w:t>It also simplifies the tax code, making compliance easier. Some proponents would like to see</w:t>
      </w:r>
      <w:r w:rsidRPr="001D7D99">
        <w:rPr>
          <w:rStyle w:val="apple-converted-space"/>
          <w:rFonts w:ascii="Arial" w:hAnsi="Arial"/>
        </w:rPr>
        <w:t> </w:t>
      </w:r>
      <w:hyperlink r:id="rId17" w:history="1">
        <w:r w:rsidRPr="001D7D99">
          <w:rPr>
            <w:rStyle w:val="Hyperlink"/>
            <w:rFonts w:ascii="Arial" w:hAnsi="Arial"/>
            <w:color w:val="222222"/>
            <w:u w:val="none"/>
          </w:rPr>
          <w:t>Federal Form 1040</w:t>
        </w:r>
      </w:hyperlink>
      <w:r w:rsidRPr="001D7D99">
        <w:rPr>
          <w:rStyle w:val="apple-converted-space"/>
          <w:rFonts w:ascii="Arial" w:hAnsi="Arial"/>
        </w:rPr>
        <w:t> </w:t>
      </w:r>
      <w:r w:rsidRPr="001D7D99">
        <w:rPr>
          <w:rFonts w:ascii="Arial" w:hAnsi="Arial"/>
        </w:rPr>
        <w:t>replaced by a simple post card on which you would write your wages and multiply it by one tax rate</w:t>
      </w:r>
      <w:r w:rsidR="00B9661A" w:rsidRPr="001D7D99">
        <w:rPr>
          <w:rFonts w:ascii="Arial" w:hAnsi="Arial"/>
        </w:rPr>
        <w:t>…</w:t>
      </w:r>
    </w:p>
    <w:p w14:paraId="53746CCA" w14:textId="6731CB6C" w:rsidR="00DB30DE" w:rsidRPr="001D7D99" w:rsidRDefault="00DB30DE" w:rsidP="001D7D99">
      <w:pPr>
        <w:pStyle w:val="cb-split"/>
        <w:rPr>
          <w:rFonts w:ascii="Arial" w:hAnsi="Arial"/>
        </w:rPr>
      </w:pPr>
      <w:r w:rsidRPr="001D7D99">
        <w:rPr>
          <w:rFonts w:ascii="Arial" w:eastAsia="Times New Roman" w:hAnsi="Arial"/>
          <w:b/>
          <w:bCs/>
          <w:color w:val="222222"/>
        </w:rPr>
        <w:t>Economic Growth and the Flat Tax</w:t>
      </w:r>
    </w:p>
    <w:p w14:paraId="347E6E08" w14:textId="77777777" w:rsidR="00DB30DE" w:rsidRPr="001D7D99" w:rsidRDefault="00DB30DE" w:rsidP="001D7D99">
      <w:pPr>
        <w:pStyle w:val="NormalWeb"/>
        <w:rPr>
          <w:rFonts w:ascii="Arial" w:hAnsi="Arial" w:cs="Arial"/>
        </w:rPr>
      </w:pPr>
      <w:r w:rsidRPr="001D7D99">
        <w:rPr>
          <w:rFonts w:ascii="Arial" w:hAnsi="Arial" w:cs="Arial"/>
        </w:rPr>
        <w:t>Supporters of a flat tax system claim that it encourages economic growth by avoiding a system in which earners with higher incomes are penalized for being productive and earning more money. They argue that a progressive tax creates penalties for things like hard work, risk-taking and entrepreneurship. The flat tax is supposed to avoid this by taxing every dollar at the same rate.</w:t>
      </w:r>
    </w:p>
    <w:p w14:paraId="34F7EDCC" w14:textId="77777777" w:rsidR="009A25F1" w:rsidRPr="001D7D99" w:rsidRDefault="009A25F1" w:rsidP="001D7D99">
      <w:pPr>
        <w:pStyle w:val="NormalWeb"/>
        <w:rPr>
          <w:rFonts w:ascii="Arial" w:hAnsi="Arial" w:cs="Arial"/>
        </w:rPr>
      </w:pPr>
      <w:r w:rsidRPr="001D7D99">
        <w:rPr>
          <w:rFonts w:ascii="Arial" w:hAnsi="Arial" w:cs="Arial"/>
        </w:rPr>
        <w:t xml:space="preserve">At the state level, reducing the top income tax rate by moving to a lower </w:t>
      </w:r>
      <w:hyperlink r:id="rId18" w:history="1">
        <w:r w:rsidRPr="001D7D99">
          <w:rPr>
            <w:rStyle w:val="Hyperlink"/>
            <w:rFonts w:ascii="Arial" w:hAnsi="Arial" w:cs="Arial"/>
            <w:color w:val="auto"/>
            <w:u w:val="none"/>
          </w:rPr>
          <w:t>flat tax rate</w:t>
        </w:r>
      </w:hyperlink>
      <w:r w:rsidRPr="001D7D99">
        <w:rPr>
          <w:rFonts w:ascii="Arial" w:hAnsi="Arial" w:cs="Arial"/>
        </w:rPr>
        <w:t xml:space="preserve"> is thought to attract and encourage business investment and to bring in high-income individuals, increasing overall tax revenue and economic stability.</w:t>
      </w:r>
    </w:p>
    <w:p w14:paraId="266A6CC0" w14:textId="77777777" w:rsidR="009A25F1" w:rsidRPr="001D7D99" w:rsidRDefault="009A25F1" w:rsidP="001D7D99">
      <w:pPr>
        <w:pStyle w:val="Heading3"/>
        <w:spacing w:line="240" w:lineRule="auto"/>
        <w:rPr>
          <w:rFonts w:eastAsia="Times New Roman"/>
          <w:b/>
          <w:sz w:val="20"/>
          <w:szCs w:val="20"/>
        </w:rPr>
      </w:pPr>
      <w:r w:rsidRPr="001D7D99">
        <w:rPr>
          <w:rFonts w:eastAsia="Times New Roman"/>
          <w:b/>
          <w:sz w:val="20"/>
          <w:szCs w:val="20"/>
        </w:rPr>
        <w:t>Arguments Against a Flat Tax System </w:t>
      </w:r>
    </w:p>
    <w:p w14:paraId="5BDAB9B8" w14:textId="77777777" w:rsidR="009A25F1" w:rsidRPr="001D7D99" w:rsidRDefault="009A25F1" w:rsidP="001D7D99">
      <w:pPr>
        <w:pStyle w:val="NormalWeb"/>
        <w:rPr>
          <w:rFonts w:ascii="Arial" w:hAnsi="Arial" w:cs="Arial"/>
        </w:rPr>
      </w:pPr>
      <w:r w:rsidRPr="001D7D99">
        <w:rPr>
          <w:rFonts w:ascii="Arial" w:hAnsi="Arial" w:cs="Arial"/>
        </w:rPr>
        <w:t>Opponents argue that a flat tax system places an undue burden on the lower and middle class by removing deductions and expanding the tax base to include every level of income.</w:t>
      </w:r>
    </w:p>
    <w:p w14:paraId="7113BBFB" w14:textId="77777777" w:rsidR="009A25F1" w:rsidRPr="001D7D99" w:rsidRDefault="009A25F1" w:rsidP="001D7D99">
      <w:pPr>
        <w:pStyle w:val="cb-split"/>
        <w:rPr>
          <w:rFonts w:ascii="Arial" w:hAnsi="Arial"/>
        </w:rPr>
      </w:pPr>
      <w:r w:rsidRPr="001D7D99">
        <w:rPr>
          <w:rFonts w:ascii="Arial" w:hAnsi="Arial"/>
        </w:rPr>
        <w:t>They claim that moving to such a system shifts the tax burden from the rich to the poor, those who are most affected by taxation and who are the least able to pay. They contend that the working class supports the idle rich when unearned income is exempted. Some flat tax systems in the U.S. get around this by exempting individuals who fall below certain income levels and by offering special exemptions or tax credits for low-income individuals.  </w:t>
      </w:r>
    </w:p>
    <w:p w14:paraId="6786E5EA" w14:textId="5BB8E1F9" w:rsidR="00D73C57" w:rsidRPr="001D7D99" w:rsidRDefault="009A25F1" w:rsidP="001D7D99">
      <w:pPr>
        <w:pStyle w:val="NormalWeb"/>
        <w:rPr>
          <w:rFonts w:ascii="Arial" w:hAnsi="Arial" w:cs="Arial"/>
        </w:rPr>
      </w:pPr>
      <w:r w:rsidRPr="001D7D99">
        <w:rPr>
          <w:rFonts w:ascii="Arial" w:hAnsi="Arial" w:cs="Arial"/>
        </w:rPr>
        <w:t>Opponents of the flat tax argue that progressive tax systems are fair because they tax disposable earnings -- income minus certain deductible expenses. They argue that the wealthy should pay more because they have more disposable income and therefore a greater ability to pay, and that the economy would be better stimulated by decreasing taxes on the middle class, who make up the largest part of the general public. This would give more people additional disposable income to spend on products.</w:t>
      </w:r>
    </w:p>
    <w:p w14:paraId="3D2F3745" w14:textId="58B4FE9C" w:rsidR="00D73C57" w:rsidRDefault="001D7D99" w:rsidP="001D7D99">
      <w:pPr>
        <w:pStyle w:val="normal0"/>
        <w:ind w:right="100"/>
        <w:contextualSpacing/>
        <w:rPr>
          <w:rFonts w:ascii="Georgia" w:eastAsia="Georgia" w:hAnsi="Georgia" w:cs="Georgia"/>
        </w:rPr>
      </w:pPr>
      <w:r>
        <w:rPr>
          <w:rFonts w:ascii="Georgia" w:eastAsia="Georgia" w:hAnsi="Georgia" w:cs="Georgia"/>
        </w:rPr>
        <w:t xml:space="preserve">1. </w:t>
      </w:r>
      <w:r w:rsidR="009A25F1">
        <w:rPr>
          <w:rFonts w:ascii="Georgia" w:eastAsia="Georgia" w:hAnsi="Georgia" w:cs="Georgia"/>
        </w:rPr>
        <w:t>What is a flat income tax</w:t>
      </w:r>
      <w:r w:rsidR="007944AC">
        <w:rPr>
          <w:rFonts w:ascii="Georgia" w:eastAsia="Georgia" w:hAnsi="Georgia" w:cs="Georgia"/>
        </w:rPr>
        <w:t>?</w:t>
      </w:r>
    </w:p>
    <w:p w14:paraId="5768362B" w14:textId="3B97FE23" w:rsidR="00D73C57" w:rsidRDefault="001D7D99" w:rsidP="001D7D99">
      <w:pPr>
        <w:pStyle w:val="normal0"/>
        <w:ind w:right="100"/>
        <w:contextualSpacing/>
        <w:rPr>
          <w:rFonts w:ascii="Georgia" w:eastAsia="Georgia" w:hAnsi="Georgia" w:cs="Georgia"/>
        </w:rPr>
      </w:pPr>
      <w:r>
        <w:rPr>
          <w:rFonts w:ascii="Georgia" w:eastAsia="Georgia" w:hAnsi="Georgia" w:cs="Georgia"/>
        </w:rPr>
        <w:t xml:space="preserve">2. </w:t>
      </w:r>
      <w:r w:rsidR="007944AC">
        <w:rPr>
          <w:rFonts w:ascii="Georgia" w:eastAsia="Georgia" w:hAnsi="Georgia" w:cs="Georgia"/>
        </w:rPr>
        <w:t xml:space="preserve">What evidence does this author give to support </w:t>
      </w:r>
      <w:r w:rsidR="00B9661A">
        <w:rPr>
          <w:rFonts w:ascii="Georgia" w:eastAsia="Georgia" w:hAnsi="Georgia" w:cs="Georgia"/>
        </w:rPr>
        <w:t>the flat tax</w:t>
      </w:r>
      <w:r w:rsidR="007944AC">
        <w:rPr>
          <w:rFonts w:ascii="Georgia" w:eastAsia="Georgia" w:hAnsi="Georgia" w:cs="Georgia"/>
        </w:rPr>
        <w:t>?</w:t>
      </w:r>
    </w:p>
    <w:p w14:paraId="52524635" w14:textId="1FD70527" w:rsidR="00B9661A" w:rsidRDefault="001D7D99" w:rsidP="001D7D99">
      <w:pPr>
        <w:pStyle w:val="normal0"/>
        <w:ind w:right="100"/>
        <w:contextualSpacing/>
        <w:rPr>
          <w:rFonts w:ascii="Georgia" w:eastAsia="Georgia" w:hAnsi="Georgia" w:cs="Georgia"/>
        </w:rPr>
      </w:pPr>
      <w:r>
        <w:rPr>
          <w:rFonts w:ascii="Georgia" w:eastAsia="Georgia" w:hAnsi="Georgia" w:cs="Georgia"/>
        </w:rPr>
        <w:t xml:space="preserve">3. </w:t>
      </w:r>
      <w:r w:rsidR="00B9661A">
        <w:rPr>
          <w:rFonts w:ascii="Georgia" w:eastAsia="Georgia" w:hAnsi="Georgia" w:cs="Georgia"/>
        </w:rPr>
        <w:t>What evidence does this author give opposing the flat tax?</w:t>
      </w:r>
    </w:p>
    <w:p w14:paraId="6DB64AD0" w14:textId="77777777" w:rsidR="003B19BC" w:rsidRDefault="001D7D99">
      <w:pPr>
        <w:pStyle w:val="normal0"/>
        <w:ind w:right="100"/>
        <w:contextualSpacing/>
        <w:rPr>
          <w:rFonts w:ascii="Georgia" w:eastAsia="Georgia" w:hAnsi="Georgia" w:cs="Georgia"/>
        </w:rPr>
      </w:pPr>
      <w:r>
        <w:rPr>
          <w:rFonts w:ascii="Georgia" w:eastAsia="Georgia" w:hAnsi="Georgia" w:cs="Georgia"/>
        </w:rPr>
        <w:t xml:space="preserve">4. </w:t>
      </w:r>
      <w:r w:rsidR="00B9661A">
        <w:rPr>
          <w:rFonts w:ascii="Georgia" w:eastAsia="Georgia" w:hAnsi="Georgia" w:cs="Georgia"/>
        </w:rPr>
        <w:t>Do you think a flat tax policy is fair? Give evidence to support your claim.</w:t>
      </w:r>
    </w:p>
    <w:p w14:paraId="4CDC3739" w14:textId="77777777" w:rsidR="002710B4" w:rsidRDefault="002710B4">
      <w:pPr>
        <w:pStyle w:val="normal0"/>
        <w:ind w:right="100"/>
        <w:contextualSpacing/>
        <w:rPr>
          <w:rFonts w:ascii="Georgia" w:eastAsia="Georgia" w:hAnsi="Georgia" w:cs="Georgia"/>
          <w:b/>
        </w:rPr>
      </w:pPr>
    </w:p>
    <w:p w14:paraId="2CCFF90D" w14:textId="056106A7" w:rsidR="00D73C57" w:rsidRPr="003B19BC" w:rsidRDefault="00397A2D">
      <w:pPr>
        <w:pStyle w:val="normal0"/>
        <w:ind w:right="100"/>
        <w:contextualSpacing/>
        <w:rPr>
          <w:rFonts w:ascii="Georgia" w:eastAsia="Georgia" w:hAnsi="Georgia" w:cs="Georgia"/>
        </w:rPr>
      </w:pPr>
      <w:r>
        <w:rPr>
          <w:rFonts w:ascii="Georgia" w:eastAsia="Georgia" w:hAnsi="Georgia" w:cs="Georgia"/>
          <w:b/>
        </w:rPr>
        <w:lastRenderedPageBreak/>
        <w:t>Source 7</w:t>
      </w:r>
      <w:r w:rsidR="007944AC">
        <w:rPr>
          <w:rFonts w:ascii="Georgia" w:eastAsia="Georgia" w:hAnsi="Georgia" w:cs="Georgia"/>
          <w:b/>
        </w:rPr>
        <w:t>:</w:t>
      </w:r>
    </w:p>
    <w:p w14:paraId="419242E9" w14:textId="5082F3BA" w:rsidR="00D73C57" w:rsidRDefault="009A25F1">
      <w:pPr>
        <w:pStyle w:val="normal0"/>
        <w:ind w:right="100"/>
        <w:rPr>
          <w:rFonts w:ascii="Georgia" w:eastAsia="Georgia" w:hAnsi="Georgia" w:cs="Georgia"/>
        </w:rPr>
      </w:pPr>
      <w:r>
        <w:rPr>
          <w:rFonts w:ascii="Georgia" w:eastAsia="Georgia" w:hAnsi="Georgia" w:cs="Georgia"/>
        </w:rPr>
        <w:t>Jane McGrath, “How Trickle Down Economics Works,”</w:t>
      </w:r>
    </w:p>
    <w:p w14:paraId="258AC603" w14:textId="1D947253" w:rsidR="009A25F1" w:rsidRDefault="006125CD">
      <w:pPr>
        <w:pStyle w:val="normal0"/>
        <w:ind w:right="100"/>
        <w:rPr>
          <w:rFonts w:ascii="Georgia" w:eastAsia="Georgia" w:hAnsi="Georgia" w:cs="Georgia"/>
        </w:rPr>
      </w:pPr>
      <w:hyperlink r:id="rId19" w:history="1">
        <w:r w:rsidR="009A25F1" w:rsidRPr="004315DF">
          <w:rPr>
            <w:rStyle w:val="Hyperlink"/>
            <w:rFonts w:ascii="Georgia" w:eastAsia="Georgia" w:hAnsi="Georgia" w:cs="Georgia"/>
          </w:rPr>
          <w:t>https://money.howstuffworks.com/trickle-down-economics.htm</w:t>
        </w:r>
      </w:hyperlink>
    </w:p>
    <w:p w14:paraId="4B4DC320" w14:textId="77777777" w:rsidR="009A25F1" w:rsidRDefault="009A25F1">
      <w:pPr>
        <w:pStyle w:val="normal0"/>
        <w:ind w:right="100"/>
        <w:rPr>
          <w:rFonts w:ascii="Georgia" w:eastAsia="Georgia" w:hAnsi="Georgia" w:cs="Georgia"/>
        </w:rPr>
      </w:pPr>
    </w:p>
    <w:p w14:paraId="00F025C6" w14:textId="77777777" w:rsidR="009A25F1" w:rsidRPr="001D7D99" w:rsidRDefault="009A25F1">
      <w:pPr>
        <w:pStyle w:val="normal0"/>
        <w:ind w:right="100"/>
        <w:rPr>
          <w:rFonts w:asciiTheme="majorHAnsi" w:eastAsia="Times New Roman" w:hAnsiTheme="majorHAnsi" w:cs="Times New Roman"/>
          <w:color w:val="auto"/>
          <w:sz w:val="20"/>
          <w:szCs w:val="20"/>
        </w:rPr>
      </w:pPr>
      <w:r w:rsidRPr="001D7D99">
        <w:rPr>
          <w:rFonts w:asciiTheme="majorHAnsi" w:eastAsia="Georgia" w:hAnsiTheme="majorHAnsi" w:cs="Georgia"/>
          <w:color w:val="auto"/>
          <w:sz w:val="20"/>
          <w:szCs w:val="20"/>
        </w:rPr>
        <w:t>…</w:t>
      </w:r>
      <w:r w:rsidRPr="001D7D99">
        <w:rPr>
          <w:rFonts w:asciiTheme="majorHAnsi" w:eastAsia="Times New Roman" w:hAnsiTheme="majorHAnsi" w:cs="Times New Roman"/>
          <w:color w:val="auto"/>
          <w:sz w:val="20"/>
          <w:szCs w:val="20"/>
        </w:rPr>
        <w:t>In a nu</w:t>
      </w:r>
      <w:r w:rsidRPr="001D7D99">
        <w:rPr>
          <w:rFonts w:asciiTheme="majorHAnsi" w:eastAsia="Times New Roman" w:hAnsiTheme="majorHAnsi" w:cs="Times New Roman"/>
          <w:color w:val="auto"/>
          <w:sz w:val="20"/>
          <w:szCs w:val="20"/>
        </w:rPr>
        <w:softHyphen/>
        <w:t xml:space="preserve">tshell, </w:t>
      </w:r>
      <w:r w:rsidRPr="001D7D99">
        <w:rPr>
          <w:rFonts w:asciiTheme="majorHAnsi" w:eastAsia="Times New Roman" w:hAnsiTheme="majorHAnsi" w:cs="Times New Roman"/>
          <w:bCs/>
          <w:color w:val="auto"/>
          <w:sz w:val="20"/>
          <w:szCs w:val="20"/>
        </w:rPr>
        <w:t>trickle-down theory</w:t>
      </w:r>
      <w:r w:rsidRPr="001D7D99">
        <w:rPr>
          <w:rFonts w:asciiTheme="majorHAnsi" w:eastAsia="Times New Roman" w:hAnsiTheme="majorHAnsi" w:cs="Times New Roman"/>
          <w:color w:val="auto"/>
          <w:sz w:val="20"/>
          <w:szCs w:val="20"/>
        </w:rPr>
        <w:t xml:space="preserve"> is based on the premise that within an economy, giving </w:t>
      </w:r>
      <w:r w:rsidRPr="001D7D99">
        <w:rPr>
          <w:rFonts w:asciiTheme="majorHAnsi" w:eastAsia="Times New Roman" w:hAnsiTheme="majorHAnsi" w:cs="Times New Roman"/>
          <w:color w:val="auto"/>
          <w:sz w:val="20"/>
          <w:szCs w:val="20"/>
        </w:rPr>
        <w:fldChar w:fldCharType="begin"/>
      </w:r>
      <w:r w:rsidRPr="001D7D99">
        <w:rPr>
          <w:rFonts w:asciiTheme="majorHAnsi" w:eastAsia="Times New Roman" w:hAnsiTheme="majorHAnsi" w:cs="Times New Roman"/>
          <w:color w:val="auto"/>
          <w:sz w:val="20"/>
          <w:szCs w:val="20"/>
        </w:rPr>
        <w:instrText xml:space="preserve"> HYPERLINK "https://money.howstuffworks.com/personal-finance/personal-income-taxes/tax-shelters.htm" </w:instrText>
      </w:r>
      <w:r w:rsidRPr="001D7D99">
        <w:rPr>
          <w:rFonts w:asciiTheme="majorHAnsi" w:eastAsia="Times New Roman" w:hAnsiTheme="majorHAnsi" w:cs="Times New Roman"/>
          <w:color w:val="auto"/>
          <w:sz w:val="20"/>
          <w:szCs w:val="20"/>
        </w:rPr>
        <w:fldChar w:fldCharType="separate"/>
      </w:r>
      <w:r w:rsidRPr="001D7D99">
        <w:rPr>
          <w:rStyle w:val="Hyperlink"/>
          <w:rFonts w:asciiTheme="majorHAnsi" w:eastAsia="Times New Roman" w:hAnsiTheme="majorHAnsi" w:cs="Times New Roman"/>
          <w:color w:val="auto"/>
          <w:sz w:val="20"/>
          <w:szCs w:val="20"/>
          <w:u w:val="none"/>
        </w:rPr>
        <w:t>tax breaks</w:t>
      </w:r>
      <w:r w:rsidRPr="001D7D99">
        <w:rPr>
          <w:rFonts w:asciiTheme="majorHAnsi" w:eastAsia="Times New Roman" w:hAnsiTheme="majorHAnsi" w:cs="Times New Roman"/>
          <w:color w:val="auto"/>
          <w:sz w:val="20"/>
          <w:szCs w:val="20"/>
        </w:rPr>
        <w:fldChar w:fldCharType="end"/>
      </w:r>
      <w:r w:rsidRPr="001D7D99">
        <w:rPr>
          <w:rFonts w:asciiTheme="majorHAnsi" w:eastAsia="Times New Roman" w:hAnsiTheme="majorHAnsi" w:cs="Times New Roman"/>
          <w:color w:val="auto"/>
          <w:sz w:val="20"/>
          <w:szCs w:val="20"/>
        </w:rPr>
        <w:t xml:space="preserve"> to the top earners makes them more likely to earn more. Top earners invest that extra money in productive economic activities or spend more of their time at the high-paying trade they do best (whether that be creating inventions or performing heart surgeries). Either way, these activities will be productive, reinvigorate economic growth and, in the end, generate more tax revenue from these earners and the people they've helped. According to the theory, this boost in growth will ultimately help those in lower income brackets as well. Although trickle-down economics is often associated with the policies of </w:t>
      </w:r>
      <w:r w:rsidRPr="001D7D99">
        <w:rPr>
          <w:rFonts w:asciiTheme="majorHAnsi" w:eastAsia="Times New Roman" w:hAnsiTheme="majorHAnsi" w:cs="Times New Roman"/>
          <w:color w:val="auto"/>
          <w:sz w:val="20"/>
          <w:szCs w:val="20"/>
        </w:rPr>
        <w:fldChar w:fldCharType="begin"/>
      </w:r>
      <w:r w:rsidRPr="001D7D99">
        <w:rPr>
          <w:rFonts w:asciiTheme="majorHAnsi" w:eastAsia="Times New Roman" w:hAnsiTheme="majorHAnsi" w:cs="Times New Roman"/>
          <w:color w:val="auto"/>
          <w:sz w:val="20"/>
          <w:szCs w:val="20"/>
        </w:rPr>
        <w:instrText xml:space="preserve"> HYPERLINK "https://history.howstuffworks.com/american-history/the-reagan-administration.htm" </w:instrText>
      </w:r>
      <w:r w:rsidRPr="001D7D99">
        <w:rPr>
          <w:rFonts w:asciiTheme="majorHAnsi" w:eastAsia="Times New Roman" w:hAnsiTheme="majorHAnsi" w:cs="Times New Roman"/>
          <w:color w:val="auto"/>
          <w:sz w:val="20"/>
          <w:szCs w:val="20"/>
        </w:rPr>
        <w:fldChar w:fldCharType="separate"/>
      </w:r>
      <w:r w:rsidRPr="001D7D99">
        <w:rPr>
          <w:rStyle w:val="Hyperlink"/>
          <w:rFonts w:asciiTheme="majorHAnsi" w:eastAsia="Times New Roman" w:hAnsiTheme="majorHAnsi" w:cs="Times New Roman"/>
          <w:color w:val="auto"/>
          <w:sz w:val="20"/>
          <w:szCs w:val="20"/>
          <w:u w:val="none"/>
        </w:rPr>
        <w:t>Ronald Reagan</w:t>
      </w:r>
      <w:r w:rsidRPr="001D7D99">
        <w:rPr>
          <w:rFonts w:asciiTheme="majorHAnsi" w:eastAsia="Times New Roman" w:hAnsiTheme="majorHAnsi" w:cs="Times New Roman"/>
          <w:color w:val="auto"/>
          <w:sz w:val="20"/>
          <w:szCs w:val="20"/>
        </w:rPr>
        <w:fldChar w:fldCharType="end"/>
      </w:r>
      <w:r w:rsidRPr="001D7D99">
        <w:rPr>
          <w:rFonts w:asciiTheme="majorHAnsi" w:eastAsia="Times New Roman" w:hAnsiTheme="majorHAnsi" w:cs="Times New Roman"/>
          <w:color w:val="auto"/>
          <w:sz w:val="20"/>
          <w:szCs w:val="20"/>
        </w:rPr>
        <w:t xml:space="preserve"> in the 1980s, the theory dates back to the 1920s. The name also has roots in the '20s, when humorist Will Rogers coined the term, saying, "The money was all appropriated for the top in the hopes it would trickle down to the needy…</w:t>
      </w:r>
    </w:p>
    <w:p w14:paraId="6DAAE1B4" w14:textId="77777777" w:rsidR="009A25F1" w:rsidRPr="001D7D99" w:rsidRDefault="009A25F1">
      <w:pPr>
        <w:pStyle w:val="normal0"/>
        <w:ind w:right="100"/>
        <w:rPr>
          <w:rFonts w:asciiTheme="majorHAnsi" w:eastAsia="Times New Roman" w:hAnsiTheme="majorHAnsi" w:cs="Times New Roman"/>
          <w:color w:val="auto"/>
          <w:sz w:val="20"/>
          <w:szCs w:val="20"/>
        </w:rPr>
      </w:pPr>
    </w:p>
    <w:p w14:paraId="1240BC59" w14:textId="35AE216D" w:rsidR="009A25F1" w:rsidRPr="001D7D99" w:rsidRDefault="009A25F1">
      <w:pPr>
        <w:pStyle w:val="normal0"/>
        <w:ind w:right="100"/>
        <w:rPr>
          <w:rFonts w:asciiTheme="majorHAnsi" w:eastAsia="Times New Roman" w:hAnsiTheme="majorHAnsi" w:cs="Times New Roman"/>
          <w:sz w:val="20"/>
          <w:szCs w:val="20"/>
        </w:rPr>
      </w:pPr>
      <w:r w:rsidRPr="001D7D99">
        <w:rPr>
          <w:rFonts w:asciiTheme="majorHAnsi" w:eastAsia="Times New Roman" w:hAnsiTheme="majorHAnsi" w:cs="Times New Roman"/>
          <w:color w:val="auto"/>
          <w:sz w:val="20"/>
          <w:szCs w:val="20"/>
        </w:rPr>
        <w:t>Why anyone would give huge tax breaks to the wealthy eludes many of us. Some would argue that because the rich have used the freedoms of an ec</w:t>
      </w:r>
      <w:r w:rsidRPr="001D7D99">
        <w:rPr>
          <w:rFonts w:asciiTheme="majorHAnsi" w:eastAsia="Times New Roman" w:hAnsiTheme="majorHAnsi" w:cs="Times New Roman"/>
          <w:color w:val="auto"/>
          <w:sz w:val="20"/>
          <w:szCs w:val="20"/>
        </w:rPr>
        <w:softHyphen/>
        <w:t>onomy to make much more money than they need, they should give back</w:t>
      </w:r>
      <w:r w:rsidRPr="001D7D99">
        <w:rPr>
          <w:rFonts w:asciiTheme="majorHAnsi" w:eastAsia="Times New Roman" w:hAnsiTheme="majorHAnsi" w:cs="Times New Roman"/>
          <w:sz w:val="20"/>
          <w:szCs w:val="20"/>
        </w:rPr>
        <w:t xml:space="preserve"> a larger share than those who are struggling. This is the very idea behind the </w:t>
      </w:r>
      <w:r w:rsidRPr="001D7D99">
        <w:rPr>
          <w:rFonts w:asciiTheme="majorHAnsi" w:eastAsia="Times New Roman" w:hAnsiTheme="majorHAnsi" w:cs="Times New Roman"/>
          <w:bCs/>
          <w:sz w:val="20"/>
          <w:szCs w:val="20"/>
        </w:rPr>
        <w:t>progressive income tax</w:t>
      </w:r>
      <w:r w:rsidRPr="001D7D99">
        <w:rPr>
          <w:rFonts w:asciiTheme="majorHAnsi" w:eastAsia="Times New Roman" w:hAnsiTheme="majorHAnsi" w:cs="Times New Roman"/>
          <w:sz w:val="20"/>
          <w:szCs w:val="20"/>
        </w:rPr>
        <w:t xml:space="preserve"> in the United States: When income reaches higher brackets, the government taxes that excess at a higher rate. But under the logic of trickle-down theory, tax breaks for the wealthy benefit all…"</w:t>
      </w:r>
    </w:p>
    <w:p w14:paraId="50947DEF" w14:textId="2A405773" w:rsidR="009A25F1" w:rsidRPr="001D7D99" w:rsidRDefault="009A25F1" w:rsidP="009A25F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hAnsiTheme="majorHAnsi" w:cs="Times New Roman"/>
          <w:color w:val="auto"/>
          <w:sz w:val="20"/>
          <w:szCs w:val="20"/>
          <w:lang w:val="en-US"/>
        </w:rPr>
      </w:pPr>
      <w:r w:rsidRPr="001D7D99">
        <w:rPr>
          <w:rFonts w:asciiTheme="majorHAnsi" w:hAnsiTheme="majorHAnsi" w:cs="Times New Roman"/>
          <w:color w:val="auto"/>
          <w:sz w:val="20"/>
          <w:szCs w:val="20"/>
          <w:lang w:val="en-US"/>
        </w:rPr>
        <w:t>Tax breaks improve tax revenues, and … they also boost production. Giving tax breaks to the wealthy stands as a policy meant to improve the overall health of the economy.</w:t>
      </w:r>
    </w:p>
    <w:p w14:paraId="01679B1E" w14:textId="77777777" w:rsidR="009A25F1" w:rsidRPr="001D7D99" w:rsidRDefault="009A25F1" w:rsidP="009A25F1">
      <w:pPr>
        <w:pStyle w:val="NormalWeb"/>
        <w:rPr>
          <w:rFonts w:asciiTheme="majorHAnsi" w:hAnsiTheme="majorHAnsi"/>
        </w:rPr>
      </w:pPr>
      <w:r w:rsidRPr="001D7D99">
        <w:rPr>
          <w:rFonts w:asciiTheme="majorHAnsi" w:hAnsiTheme="majorHAnsi"/>
        </w:rPr>
        <w:t xml:space="preserve">Opponents of this economic theory tend to believe that politicians who support it are in the pockets of wealthy businessmen. They often summarize trickle-down economics to something resembling Will Rogers' definition: The policy of giving breaks to the rich first and hoping the benefits will eventually make their way to the working classes. Proponents of trickle-down (or supply-side) economics object to this evaluation, calling it not just an oversimplification </w:t>
      </w:r>
      <w:proofErr w:type="gramStart"/>
      <w:r w:rsidRPr="001D7D99">
        <w:rPr>
          <w:rFonts w:asciiTheme="majorHAnsi" w:hAnsiTheme="majorHAnsi"/>
        </w:rPr>
        <w:t>but</w:t>
      </w:r>
      <w:proofErr w:type="gramEnd"/>
      <w:r w:rsidRPr="001D7D99">
        <w:rPr>
          <w:rFonts w:asciiTheme="majorHAnsi" w:hAnsiTheme="majorHAnsi"/>
        </w:rPr>
        <w:t xml:space="preserve"> a misinterpretation of what they hypothesize will happen…</w:t>
      </w:r>
    </w:p>
    <w:p w14:paraId="2507726E" w14:textId="6204CB10" w:rsidR="009A25F1" w:rsidRPr="001D7D99" w:rsidRDefault="009A25F1" w:rsidP="009A25F1">
      <w:pPr>
        <w:pStyle w:val="NormalWeb"/>
        <w:rPr>
          <w:rFonts w:asciiTheme="majorHAnsi" w:hAnsiTheme="majorHAnsi"/>
        </w:rPr>
      </w:pPr>
      <w:r w:rsidRPr="001D7D99">
        <w:rPr>
          <w:rFonts w:asciiTheme="majorHAnsi" w:hAnsiTheme="majorHAnsi"/>
        </w:rPr>
        <w:t xml:space="preserve">In 1981, Reagan passed his </w:t>
      </w:r>
      <w:r w:rsidRPr="001D7D99">
        <w:rPr>
          <w:rFonts w:asciiTheme="majorHAnsi" w:hAnsiTheme="majorHAnsi"/>
          <w:bCs/>
        </w:rPr>
        <w:t>Economic Recovery Tax Act</w:t>
      </w:r>
      <w:r w:rsidRPr="001D7D99">
        <w:rPr>
          <w:rFonts w:asciiTheme="majorHAnsi" w:hAnsiTheme="majorHAnsi"/>
        </w:rPr>
        <w:t xml:space="preserve"> (</w:t>
      </w:r>
      <w:r w:rsidRPr="001D7D99">
        <w:rPr>
          <w:rFonts w:asciiTheme="majorHAnsi" w:hAnsiTheme="majorHAnsi"/>
          <w:bCs/>
        </w:rPr>
        <w:t>ERTA</w:t>
      </w:r>
      <w:r w:rsidRPr="001D7D99">
        <w:rPr>
          <w:rFonts w:asciiTheme="majorHAnsi" w:hAnsiTheme="majorHAnsi"/>
        </w:rPr>
        <w:t xml:space="preserve">), which cut all marginal tax rates dramatically (the top fell from 70 percent to 50 percent). Since then, trickle-down theory has been tied closely to Reagan's policies, collectively named </w:t>
      </w:r>
      <w:r w:rsidRPr="001D7D99">
        <w:rPr>
          <w:rFonts w:asciiTheme="majorHAnsi" w:hAnsiTheme="majorHAnsi"/>
          <w:bCs/>
        </w:rPr>
        <w:t>Reaganomics</w:t>
      </w:r>
      <w:r w:rsidRPr="001D7D99">
        <w:rPr>
          <w:rFonts w:asciiTheme="majorHAnsi" w:hAnsiTheme="majorHAnsi"/>
        </w:rPr>
        <w:t>.</w:t>
      </w:r>
    </w:p>
    <w:p w14:paraId="18FB0213" w14:textId="7648D628" w:rsidR="009A25F1" w:rsidRPr="003B19BC" w:rsidRDefault="009A25F1" w:rsidP="003B19BC">
      <w:pPr>
        <w:pStyle w:val="NormalWeb"/>
        <w:rPr>
          <w:rFonts w:asciiTheme="majorHAnsi" w:hAnsiTheme="majorHAnsi"/>
        </w:rPr>
      </w:pPr>
      <w:r w:rsidRPr="001D7D99">
        <w:rPr>
          <w:rFonts w:asciiTheme="majorHAnsi" w:hAnsiTheme="majorHAnsi"/>
        </w:rPr>
        <w:t xml:space="preserve">Trickle-down economics remains highly controversial. Recently, </w:t>
      </w:r>
      <w:hyperlink r:id="rId20" w:history="1">
        <w:r w:rsidRPr="001D7D99">
          <w:rPr>
            <w:rStyle w:val="Hyperlink"/>
            <w:rFonts w:asciiTheme="majorHAnsi" w:hAnsiTheme="majorHAnsi"/>
            <w:color w:val="auto"/>
            <w:u w:val="none"/>
          </w:rPr>
          <w:t>George W. Bush</w:t>
        </w:r>
      </w:hyperlink>
      <w:r w:rsidRPr="001D7D99">
        <w:rPr>
          <w:rFonts w:asciiTheme="majorHAnsi" w:hAnsiTheme="majorHAnsi"/>
        </w:rPr>
        <w:t xml:space="preserve"> faced harsh criticism for his tax cuts. Despite staunch political opponents to trickle-down policies, some maintain that the general consensus among economists today is that the theory works. Nevertheless, you'll still find plenty of controversy surrounding trickle-down economics among politicians. Many, including </w:t>
      </w:r>
      <w:hyperlink r:id="rId21" w:history="1">
        <w:r w:rsidRPr="001D7D99">
          <w:rPr>
            <w:rStyle w:val="Hyperlink"/>
            <w:rFonts w:asciiTheme="majorHAnsi" w:hAnsiTheme="majorHAnsi"/>
            <w:color w:val="auto"/>
            <w:u w:val="none"/>
          </w:rPr>
          <w:t>Barack Obama</w:t>
        </w:r>
      </w:hyperlink>
      <w:r w:rsidRPr="001D7D99">
        <w:rPr>
          <w:rFonts w:asciiTheme="majorHAnsi" w:hAnsiTheme="majorHAnsi"/>
        </w:rPr>
        <w:t>, contend that it failed. During a hurting economy, Obama won the support of voters by promising to tax the wealthy and ease the tax burden on the lower-income bracket. So as of 2008, the tide of public opinion certainly shifted away from supply-side thinking yet again. Time will tell if opinion will shift back again.</w:t>
      </w:r>
    </w:p>
    <w:p w14:paraId="7C4526D5" w14:textId="38A398A1" w:rsidR="00D73C57" w:rsidRDefault="007944AC">
      <w:pPr>
        <w:pStyle w:val="normal0"/>
        <w:numPr>
          <w:ilvl w:val="0"/>
          <w:numId w:val="7"/>
        </w:numPr>
        <w:ind w:right="100"/>
        <w:contextualSpacing/>
        <w:rPr>
          <w:rFonts w:ascii="Georgia" w:eastAsia="Georgia" w:hAnsi="Georgia" w:cs="Georgia"/>
        </w:rPr>
      </w:pPr>
      <w:r>
        <w:rPr>
          <w:rFonts w:ascii="Georgia" w:eastAsia="Georgia" w:hAnsi="Georgia" w:cs="Georgia"/>
        </w:rPr>
        <w:t xml:space="preserve">What </w:t>
      </w:r>
      <w:r w:rsidR="009A25F1">
        <w:rPr>
          <w:rFonts w:ascii="Georgia" w:eastAsia="Georgia" w:hAnsi="Georgia" w:cs="Georgia"/>
        </w:rPr>
        <w:t>is trickle-down economics</w:t>
      </w:r>
      <w:r>
        <w:rPr>
          <w:rFonts w:ascii="Georgia" w:eastAsia="Georgia" w:hAnsi="Georgia" w:cs="Georgia"/>
        </w:rPr>
        <w:t>?</w:t>
      </w:r>
    </w:p>
    <w:p w14:paraId="03EFA85A" w14:textId="273BCCBA" w:rsidR="00D73C57" w:rsidRDefault="009A25F1">
      <w:pPr>
        <w:pStyle w:val="normal0"/>
        <w:numPr>
          <w:ilvl w:val="0"/>
          <w:numId w:val="7"/>
        </w:numPr>
        <w:ind w:right="100"/>
        <w:contextualSpacing/>
        <w:rPr>
          <w:rFonts w:ascii="Georgia" w:eastAsia="Georgia" w:hAnsi="Georgia" w:cs="Georgia"/>
        </w:rPr>
      </w:pPr>
      <w:r>
        <w:rPr>
          <w:rFonts w:ascii="Georgia" w:eastAsia="Georgia" w:hAnsi="Georgia" w:cs="Georgia"/>
        </w:rPr>
        <w:t>What would an income tax policy that reflects the trickle-down theory look like</w:t>
      </w:r>
      <w:r w:rsidR="007944AC">
        <w:rPr>
          <w:rFonts w:ascii="Georgia" w:eastAsia="Georgia" w:hAnsi="Georgia" w:cs="Georgia"/>
        </w:rPr>
        <w:t>?</w:t>
      </w:r>
    </w:p>
    <w:p w14:paraId="1C1A38A0" w14:textId="2B77141F" w:rsidR="00D73C57" w:rsidRDefault="007944AC">
      <w:pPr>
        <w:pStyle w:val="normal0"/>
        <w:numPr>
          <w:ilvl w:val="0"/>
          <w:numId w:val="7"/>
        </w:numPr>
        <w:ind w:right="100"/>
        <w:contextualSpacing/>
        <w:rPr>
          <w:rFonts w:ascii="Georgia" w:eastAsia="Georgia" w:hAnsi="Georgia" w:cs="Georgia"/>
        </w:rPr>
      </w:pPr>
      <w:r>
        <w:rPr>
          <w:rFonts w:ascii="Georgia" w:eastAsia="Georgia" w:hAnsi="Georgia" w:cs="Georgia"/>
        </w:rPr>
        <w:t xml:space="preserve">What </w:t>
      </w:r>
      <w:r w:rsidR="009A25F1">
        <w:rPr>
          <w:rFonts w:ascii="Georgia" w:eastAsia="Georgia" w:hAnsi="Georgia" w:cs="Georgia"/>
        </w:rPr>
        <w:t>do opponents of trickle-down argue</w:t>
      </w:r>
      <w:r>
        <w:rPr>
          <w:rFonts w:ascii="Georgia" w:eastAsia="Georgia" w:hAnsi="Georgia" w:cs="Georgia"/>
        </w:rPr>
        <w:t>?</w:t>
      </w:r>
    </w:p>
    <w:p w14:paraId="6461FA41" w14:textId="32EB2E5B" w:rsidR="0072525E" w:rsidRPr="0072525E" w:rsidRDefault="007944AC" w:rsidP="0072525E">
      <w:pPr>
        <w:pStyle w:val="normal0"/>
        <w:numPr>
          <w:ilvl w:val="0"/>
          <w:numId w:val="7"/>
        </w:numPr>
        <w:ind w:right="100"/>
        <w:contextualSpacing/>
        <w:rPr>
          <w:rFonts w:ascii="Georgia" w:eastAsia="Georgia" w:hAnsi="Georgia" w:cs="Georgia"/>
        </w:rPr>
      </w:pPr>
      <w:r>
        <w:rPr>
          <w:rFonts w:ascii="Georgia" w:eastAsia="Georgia" w:hAnsi="Georgia" w:cs="Georgia"/>
        </w:rPr>
        <w:t xml:space="preserve">Do you think </w:t>
      </w:r>
      <w:r w:rsidR="009A25F1">
        <w:rPr>
          <w:rFonts w:ascii="Georgia" w:eastAsia="Georgia" w:hAnsi="Georgia" w:cs="Georgia"/>
        </w:rPr>
        <w:t>a trickle-down income tax policy is fair</w:t>
      </w:r>
      <w:r>
        <w:rPr>
          <w:rFonts w:ascii="Georgia" w:eastAsia="Georgia" w:hAnsi="Georgia" w:cs="Georgia"/>
        </w:rPr>
        <w:t>?</w:t>
      </w:r>
      <w:r w:rsidR="00B9661A">
        <w:rPr>
          <w:rFonts w:ascii="Georgia" w:eastAsia="Georgia" w:hAnsi="Georgia" w:cs="Georgia"/>
        </w:rPr>
        <w:t xml:space="preserve"> Give evidence to support your claim.</w:t>
      </w:r>
    </w:p>
    <w:p w14:paraId="1C5D9EC4" w14:textId="77777777" w:rsidR="00D73C57" w:rsidRDefault="00D73C57">
      <w:pPr>
        <w:pStyle w:val="normal0"/>
        <w:ind w:right="100"/>
        <w:rPr>
          <w:rFonts w:ascii="Georgia" w:eastAsia="Georgia" w:hAnsi="Georgia" w:cs="Georgia"/>
        </w:rPr>
      </w:pPr>
    </w:p>
    <w:p w14:paraId="74B810C6" w14:textId="496F8E7E" w:rsidR="0072525E" w:rsidRDefault="00397A2D" w:rsidP="0072525E">
      <w:pPr>
        <w:pStyle w:val="normal0"/>
        <w:ind w:right="100"/>
        <w:rPr>
          <w:rFonts w:ascii="Georgia" w:hAnsi="Georgia"/>
          <w:b/>
        </w:rPr>
      </w:pPr>
      <w:r>
        <w:rPr>
          <w:rFonts w:ascii="Georgia" w:hAnsi="Georgia"/>
          <w:b/>
        </w:rPr>
        <w:t>Source 8</w:t>
      </w:r>
    </w:p>
    <w:p w14:paraId="3D423BCD" w14:textId="35B99B6F" w:rsidR="0072525E" w:rsidRPr="00D1726C" w:rsidRDefault="0072525E" w:rsidP="0072525E">
      <w:pPr>
        <w:pStyle w:val="normal0"/>
        <w:ind w:right="100"/>
        <w:rPr>
          <w:rFonts w:ascii="Georgia" w:eastAsia="Times New Roman" w:hAnsi="Georgia" w:cs="Times New Roman"/>
        </w:rPr>
      </w:pPr>
      <w:r w:rsidRPr="00D1726C">
        <w:rPr>
          <w:rFonts w:ascii="Georgia" w:hAnsi="Georgia"/>
        </w:rPr>
        <w:t>60 Minutes, “</w:t>
      </w:r>
      <w:r w:rsidRPr="00D1726C">
        <w:rPr>
          <w:rFonts w:ascii="Georgia" w:eastAsia="Times New Roman" w:hAnsi="Georgia" w:cs="Times New Roman"/>
        </w:rPr>
        <w:t>The Pledge: Grover Norquist's hold on the GOP”</w:t>
      </w:r>
    </w:p>
    <w:p w14:paraId="2C8CD282" w14:textId="0BB840D7" w:rsidR="0072525E" w:rsidRPr="0072525E" w:rsidRDefault="006125CD" w:rsidP="0072525E">
      <w:pPr>
        <w:pStyle w:val="normal0"/>
        <w:ind w:right="100"/>
        <w:rPr>
          <w:rFonts w:ascii="Georgia" w:hAnsi="Georgia"/>
        </w:rPr>
      </w:pPr>
      <w:hyperlink r:id="rId22" w:history="1">
        <w:r w:rsidR="0072525E" w:rsidRPr="0072525E">
          <w:rPr>
            <w:rStyle w:val="Hyperlink"/>
            <w:rFonts w:ascii="Georgia" w:hAnsi="Georgia"/>
          </w:rPr>
          <w:t>https://www.youtube.com/watch?v=K25kqP0YdZ0</w:t>
        </w:r>
      </w:hyperlink>
      <w:r w:rsidR="0072525E" w:rsidRPr="0072525E">
        <w:rPr>
          <w:rFonts w:ascii="Georgia" w:hAnsi="Georgia"/>
        </w:rPr>
        <w:t xml:space="preserve"> watch the first 6 minutes</w:t>
      </w:r>
    </w:p>
    <w:p w14:paraId="1E2A3477" w14:textId="77777777" w:rsidR="0072525E" w:rsidRDefault="0072525E">
      <w:pPr>
        <w:pStyle w:val="normal0"/>
        <w:ind w:right="100"/>
      </w:pPr>
    </w:p>
    <w:p w14:paraId="73625CDD" w14:textId="77777777" w:rsidR="0072525E" w:rsidRDefault="0072525E">
      <w:pPr>
        <w:pStyle w:val="normal0"/>
        <w:ind w:right="100"/>
        <w:rPr>
          <w:rFonts w:ascii="Georgia" w:hAnsi="Georgia"/>
        </w:rPr>
      </w:pPr>
      <w:r>
        <w:rPr>
          <w:rFonts w:ascii="Georgia" w:hAnsi="Georgia"/>
        </w:rPr>
        <w:t>1. What is the pledge?</w:t>
      </w:r>
    </w:p>
    <w:p w14:paraId="3A366070" w14:textId="77777777" w:rsidR="0072525E" w:rsidRDefault="0072525E">
      <w:pPr>
        <w:pStyle w:val="normal0"/>
        <w:ind w:right="100"/>
        <w:rPr>
          <w:rFonts w:ascii="Georgia" w:hAnsi="Georgia"/>
        </w:rPr>
      </w:pPr>
      <w:r>
        <w:rPr>
          <w:rFonts w:ascii="Georgia" w:hAnsi="Georgia"/>
        </w:rPr>
        <w:t>2. What does Norquist argue about income taxes and federal spending?</w:t>
      </w:r>
    </w:p>
    <w:p w14:paraId="54B8E442" w14:textId="60EE8613" w:rsidR="0072525E" w:rsidRDefault="0072525E">
      <w:pPr>
        <w:pStyle w:val="normal0"/>
        <w:ind w:right="100"/>
        <w:rPr>
          <w:rFonts w:ascii="Georgia" w:hAnsi="Georgia"/>
        </w:rPr>
      </w:pPr>
      <w:r>
        <w:rPr>
          <w:rFonts w:ascii="Georgia" w:hAnsi="Georgia"/>
        </w:rPr>
        <w:t xml:space="preserve">3. Why is Norquist so effective </w:t>
      </w:r>
      <w:r w:rsidR="00BA4C1A">
        <w:rPr>
          <w:rFonts w:ascii="Georgia" w:hAnsi="Georgia"/>
        </w:rPr>
        <w:t>lobbying</w:t>
      </w:r>
      <w:r>
        <w:rPr>
          <w:rFonts w:ascii="Georgia" w:hAnsi="Georgia"/>
        </w:rPr>
        <w:t xml:space="preserve"> the Republican party?</w:t>
      </w:r>
    </w:p>
    <w:p w14:paraId="66F214AB" w14:textId="743BB6A6" w:rsidR="0072525E" w:rsidRPr="0072525E" w:rsidRDefault="0072525E" w:rsidP="0072525E">
      <w:pPr>
        <w:pStyle w:val="normal0"/>
        <w:ind w:right="100"/>
        <w:contextualSpacing/>
        <w:rPr>
          <w:rFonts w:ascii="Georgia" w:eastAsia="Georgia" w:hAnsi="Georgia" w:cs="Georgia"/>
        </w:rPr>
      </w:pPr>
      <w:r>
        <w:rPr>
          <w:rFonts w:ascii="Georgia" w:hAnsi="Georgia"/>
        </w:rPr>
        <w:t xml:space="preserve">4. </w:t>
      </w:r>
      <w:r>
        <w:rPr>
          <w:rFonts w:ascii="Georgia" w:eastAsia="Georgia" w:hAnsi="Georgia" w:cs="Georgia"/>
        </w:rPr>
        <w:t xml:space="preserve">Do you think a the tax policy </w:t>
      </w:r>
      <w:r w:rsidR="00BA4C1A">
        <w:rPr>
          <w:rFonts w:ascii="Georgia" w:eastAsia="Georgia" w:hAnsi="Georgia" w:cs="Georgia"/>
        </w:rPr>
        <w:t>supported</w:t>
      </w:r>
      <w:r>
        <w:rPr>
          <w:rFonts w:ascii="Georgia" w:eastAsia="Georgia" w:hAnsi="Georgia" w:cs="Georgia"/>
        </w:rPr>
        <w:t xml:space="preserve"> by Norquist is fair? Give evidence to support your claim.</w:t>
      </w:r>
    </w:p>
    <w:p w14:paraId="31DAE51C" w14:textId="77777777" w:rsidR="00BA4C1A" w:rsidRDefault="00BA4C1A">
      <w:pPr>
        <w:pStyle w:val="normal0"/>
        <w:ind w:right="100"/>
      </w:pPr>
    </w:p>
    <w:p w14:paraId="35941EBE" w14:textId="2483070F" w:rsidR="00BA4C1A" w:rsidRPr="00D54C07" w:rsidRDefault="00397A2D">
      <w:pPr>
        <w:pStyle w:val="normal0"/>
        <w:ind w:right="100"/>
        <w:rPr>
          <w:rFonts w:ascii="Georgia" w:hAnsi="Georgia"/>
          <w:b/>
        </w:rPr>
      </w:pPr>
      <w:r>
        <w:rPr>
          <w:rFonts w:ascii="Georgia" w:hAnsi="Georgia"/>
          <w:b/>
        </w:rPr>
        <w:t>Source 9</w:t>
      </w:r>
    </w:p>
    <w:p w14:paraId="372F34CE" w14:textId="77777777" w:rsidR="00BA4C1A" w:rsidRDefault="00BA4C1A">
      <w:pPr>
        <w:pStyle w:val="normal0"/>
        <w:ind w:right="100"/>
        <w:rPr>
          <w:rFonts w:ascii="Georgia" w:hAnsi="Georgia"/>
        </w:rPr>
      </w:pPr>
      <w:r w:rsidRPr="00BA4C1A">
        <w:rPr>
          <w:rFonts w:ascii="Georgia" w:hAnsi="Georgia"/>
        </w:rPr>
        <w:t>Christopher Matthews, “How much do taxes affect our bahavior?”</w:t>
      </w:r>
      <w:r>
        <w:rPr>
          <w:rFonts w:ascii="Georgia" w:hAnsi="Georgia"/>
        </w:rPr>
        <w:t xml:space="preserve"> </w:t>
      </w:r>
      <w:r>
        <w:rPr>
          <w:rFonts w:ascii="Georgia" w:hAnsi="Georgia"/>
          <w:i/>
        </w:rPr>
        <w:t xml:space="preserve">Time, </w:t>
      </w:r>
      <w:r>
        <w:rPr>
          <w:rFonts w:ascii="Georgia" w:hAnsi="Georgia"/>
        </w:rPr>
        <w:t>March 5, 2012</w:t>
      </w:r>
    </w:p>
    <w:p w14:paraId="66928C2D" w14:textId="6BC53ADA" w:rsidR="00BA4C1A" w:rsidRDefault="006125CD">
      <w:pPr>
        <w:pStyle w:val="normal0"/>
        <w:ind w:right="100"/>
        <w:rPr>
          <w:rFonts w:ascii="Georgia" w:hAnsi="Georgia"/>
        </w:rPr>
      </w:pPr>
      <w:hyperlink r:id="rId23" w:history="1">
        <w:r w:rsidR="00BA4C1A" w:rsidRPr="004315DF">
          <w:rPr>
            <w:rStyle w:val="Hyperlink"/>
            <w:rFonts w:ascii="Georgia" w:hAnsi="Georgia"/>
          </w:rPr>
          <w:t>http://business.time.com/2012/03/05/how-much-do-income-taxes-affect-our-behavior/</w:t>
        </w:r>
      </w:hyperlink>
    </w:p>
    <w:p w14:paraId="6C28FEA8" w14:textId="77777777" w:rsidR="00D54C07" w:rsidRDefault="00D54C07">
      <w:pPr>
        <w:pStyle w:val="normal0"/>
        <w:ind w:right="100"/>
        <w:rPr>
          <w:rFonts w:ascii="Georgia" w:hAnsi="Georgia"/>
        </w:rPr>
      </w:pPr>
    </w:p>
    <w:p w14:paraId="1B0A5E89" w14:textId="0C9FC967" w:rsidR="00D54C07" w:rsidRPr="00D54C07" w:rsidRDefault="00D54C07">
      <w:pPr>
        <w:pStyle w:val="normal0"/>
        <w:ind w:right="100"/>
        <w:rPr>
          <w:rFonts w:ascii="Georgia" w:hAnsi="Georgia"/>
          <w:sz w:val="20"/>
          <w:szCs w:val="20"/>
        </w:rPr>
      </w:pPr>
      <w:r w:rsidRPr="00D54C07">
        <w:rPr>
          <w:rFonts w:ascii="Georgia" w:hAnsi="Georgia"/>
          <w:sz w:val="20"/>
          <w:szCs w:val="20"/>
        </w:rPr>
        <w:t>Note: Marginal rate is the tax applied to your income for each tax bracket.</w:t>
      </w:r>
    </w:p>
    <w:p w14:paraId="3341379E" w14:textId="77777777" w:rsidR="00D54C07" w:rsidRPr="00D54C07" w:rsidRDefault="00D54C07" w:rsidP="00D54C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w:hAnsi="Times" w:cs="Times New Roman"/>
          <w:color w:val="auto"/>
          <w:sz w:val="20"/>
          <w:szCs w:val="20"/>
          <w:lang w:val="en-US"/>
        </w:rPr>
      </w:pPr>
      <w:r w:rsidRPr="00D54C07">
        <w:rPr>
          <w:rFonts w:ascii="Times" w:hAnsi="Times" w:cs="Times New Roman"/>
          <w:color w:val="auto"/>
          <w:sz w:val="20"/>
          <w:szCs w:val="20"/>
          <w:lang w:val="en-US"/>
        </w:rPr>
        <w:t xml:space="preserve">During the 1980 Republican Presidential primary, Ronald Reagan promulgated the idea that by lowering taxes on the rich, the government could actually </w:t>
      </w:r>
      <w:r w:rsidRPr="00D54C07">
        <w:rPr>
          <w:rFonts w:ascii="Times" w:hAnsi="Times" w:cs="Times New Roman"/>
          <w:i/>
          <w:iCs/>
          <w:color w:val="auto"/>
          <w:sz w:val="20"/>
          <w:szCs w:val="20"/>
          <w:lang w:val="en-US"/>
        </w:rPr>
        <w:t xml:space="preserve">increase </w:t>
      </w:r>
      <w:r w:rsidRPr="00D54C07">
        <w:rPr>
          <w:rFonts w:ascii="Times" w:hAnsi="Times" w:cs="Times New Roman"/>
          <w:color w:val="auto"/>
          <w:sz w:val="20"/>
          <w:szCs w:val="20"/>
          <w:lang w:val="en-US"/>
        </w:rPr>
        <w:t xml:space="preserve">the federal government’s revenue. George H.W. Bush famously derided that idea as “Voodoo Economics.” After all, how could </w:t>
      </w:r>
      <w:r w:rsidRPr="00D54C07">
        <w:rPr>
          <w:rFonts w:ascii="Times" w:hAnsi="Times" w:cs="Times New Roman"/>
          <w:i/>
          <w:iCs/>
          <w:color w:val="auto"/>
          <w:sz w:val="20"/>
          <w:szCs w:val="20"/>
          <w:lang w:val="en-US"/>
        </w:rPr>
        <w:t xml:space="preserve">lowering </w:t>
      </w:r>
      <w:r w:rsidRPr="00D54C07">
        <w:rPr>
          <w:rFonts w:ascii="Times" w:hAnsi="Times" w:cs="Times New Roman"/>
          <w:color w:val="auto"/>
          <w:sz w:val="20"/>
          <w:szCs w:val="20"/>
          <w:lang w:val="en-US"/>
        </w:rPr>
        <w:t>tax rates actually increase revenue?</w:t>
      </w:r>
    </w:p>
    <w:p w14:paraId="67FF6E9B" w14:textId="77777777" w:rsidR="00D54C07" w:rsidRPr="00D54C07" w:rsidRDefault="00D54C07" w:rsidP="00D54C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w:hAnsi="Times" w:cs="Times New Roman"/>
          <w:color w:val="auto"/>
          <w:sz w:val="20"/>
          <w:szCs w:val="20"/>
          <w:lang w:val="en-US"/>
        </w:rPr>
      </w:pPr>
      <w:r w:rsidRPr="00D54C07">
        <w:rPr>
          <w:rFonts w:ascii="Times" w:hAnsi="Times" w:cs="Times New Roman"/>
          <w:color w:val="auto"/>
          <w:sz w:val="20"/>
          <w:szCs w:val="20"/>
          <w:lang w:val="en-US"/>
        </w:rPr>
        <w:t>The idea isn’t as far-fetched as it might seem at first blush. To illustrate, think about tax rates in the extreme. If the government took 100% of your income, surely many people would simply not work. Perhaps nobody would work. And if the government lowered the 100% tax rate to, say, 80%, it seems very likely that at least some more people would work and the government would take in more revenue.</w:t>
      </w:r>
    </w:p>
    <w:p w14:paraId="4D4311B7" w14:textId="2AD7C2D3" w:rsidR="00D54C07" w:rsidRPr="00D54C07" w:rsidRDefault="00D54C07" w:rsidP="00D54C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w:hAnsi="Times" w:cs="Times New Roman"/>
          <w:color w:val="auto"/>
          <w:sz w:val="20"/>
          <w:szCs w:val="20"/>
          <w:lang w:val="en-US"/>
        </w:rPr>
      </w:pPr>
      <w:r w:rsidRPr="00D54C07">
        <w:rPr>
          <w:rFonts w:ascii="Times" w:hAnsi="Times" w:cs="Times New Roman"/>
          <w:color w:val="auto"/>
          <w:sz w:val="20"/>
          <w:szCs w:val="20"/>
          <w:lang w:val="en-US"/>
        </w:rPr>
        <w:t>On the other hand, if the government starts with </w:t>
      </w:r>
      <w:r w:rsidRPr="00D54C07">
        <w:rPr>
          <w:rFonts w:ascii="Times" w:hAnsi="Times" w:cs="Times New Roman"/>
          <w:i/>
          <w:iCs/>
          <w:color w:val="auto"/>
          <w:sz w:val="20"/>
          <w:szCs w:val="20"/>
          <w:lang w:val="en-US"/>
        </w:rPr>
        <w:t>very</w:t>
      </w:r>
      <w:r w:rsidRPr="00D54C07">
        <w:rPr>
          <w:rFonts w:ascii="Times" w:hAnsi="Times" w:cs="Times New Roman"/>
          <w:color w:val="auto"/>
          <w:sz w:val="20"/>
          <w:szCs w:val="20"/>
          <w:lang w:val="en-US"/>
        </w:rPr>
        <w:t xml:space="preserve"> low tax rates, lowering them further probably wouldn’t increase the incentive to work much, if at all…</w:t>
      </w:r>
    </w:p>
    <w:p w14:paraId="1A50BA2D" w14:textId="4922D588" w:rsidR="00D54C07" w:rsidRPr="00D54C07" w:rsidRDefault="00D54C07" w:rsidP="00D54C07">
      <w:pPr>
        <w:pStyle w:val="NormalWeb"/>
      </w:pPr>
      <w:r w:rsidRPr="00D54C07">
        <w:t xml:space="preserve">[A] </w:t>
      </w:r>
      <w:hyperlink r:id="rId24" w:history="1">
        <w:proofErr w:type="gramStart"/>
        <w:r w:rsidRPr="00D54C07">
          <w:rPr>
            <w:rStyle w:val="Hyperlink"/>
            <w:color w:val="auto"/>
            <w:u w:val="none"/>
          </w:rPr>
          <w:t>working</w:t>
        </w:r>
        <w:proofErr w:type="gramEnd"/>
        <w:r w:rsidRPr="00D54C07">
          <w:rPr>
            <w:rStyle w:val="Hyperlink"/>
            <w:color w:val="auto"/>
            <w:u w:val="none"/>
          </w:rPr>
          <w:t xml:space="preserve"> paper</w:t>
        </w:r>
      </w:hyperlink>
      <w:r w:rsidRPr="00D54C07">
        <w:t xml:space="preserve"> issued in February by the National Bureau of Economic Research and co-written by the former chair of President Obama’s Council of Economic Advisors, Christina </w:t>
      </w:r>
      <w:proofErr w:type="spellStart"/>
      <w:r w:rsidRPr="00D54C07">
        <w:t>Romer</w:t>
      </w:r>
      <w:proofErr w:type="spellEnd"/>
      <w:r w:rsidRPr="00D54C07">
        <w:t>, and her husband David, suggests that tax rates have a much lower effect on investing and labor decisions than previously thought. In fact, the paper argues that revenue-maximizing tax rate is as high as 84%.</w:t>
      </w:r>
    </w:p>
    <w:p w14:paraId="26030FF7" w14:textId="77777777" w:rsidR="00D54C07" w:rsidRPr="00D54C07" w:rsidRDefault="00D54C07" w:rsidP="00D54C07">
      <w:pPr>
        <w:pStyle w:val="NormalWeb"/>
      </w:pPr>
      <w:r w:rsidRPr="00D54C07">
        <w:t xml:space="preserve">The paper also finds that taxes generally have less effect on behavior than previously thought. What separates this study from others of its kind is that it looks at tax rates in the period between the two world wars, as opposed to more recent times. The advantage of this approach is that there were many changes in the marginal tax rates during this time, giving researchers many opportunities to study how those changes </w:t>
      </w:r>
      <w:proofErr w:type="gramStart"/>
      <w:r w:rsidRPr="00D54C07">
        <w:t>effect</w:t>
      </w:r>
      <w:proofErr w:type="gramEnd"/>
      <w:r w:rsidRPr="00D54C07">
        <w:t xml:space="preserve"> citizen behavior. In addition, the income tax regime during this period was much more progressive than it is now. For instance, for most of the period studied, the top 1/200th of one percent of earners bore between 30 and 40 percent of the total federal income tax burden.</w:t>
      </w:r>
    </w:p>
    <w:p w14:paraId="2A0156D5" w14:textId="58644DD2" w:rsidR="00D54C07" w:rsidRPr="00D54C07" w:rsidRDefault="00D54C07" w:rsidP="00D54C07">
      <w:pPr>
        <w:pStyle w:val="NormalWeb"/>
      </w:pPr>
      <w:r w:rsidRPr="00D54C07">
        <w:t xml:space="preserve">As Baseline Scenario blogger James </w:t>
      </w:r>
      <w:proofErr w:type="spellStart"/>
      <w:r w:rsidRPr="00D54C07">
        <w:t>Kwak</w:t>
      </w:r>
      <w:proofErr w:type="spellEnd"/>
      <w:r w:rsidRPr="00D54C07">
        <w:t xml:space="preserve"> </w:t>
      </w:r>
      <w:hyperlink r:id="rId25" w:history="1">
        <w:r w:rsidRPr="00D54C07">
          <w:rPr>
            <w:rStyle w:val="Hyperlink"/>
            <w:color w:val="auto"/>
            <w:u w:val="none"/>
          </w:rPr>
          <w:t>argues</w:t>
        </w:r>
      </w:hyperlink>
      <w:r w:rsidRPr="00D54C07">
        <w:t xml:space="preserve">, these are the folks who would most likely change their behavior based on tax rates. They have enough money to stop working if they wanted to, but the evidence suggests that this is not what people do. </w:t>
      </w:r>
      <w:proofErr w:type="spellStart"/>
      <w:r w:rsidRPr="00D54C07">
        <w:t>Kwak</w:t>
      </w:r>
      <w:proofErr w:type="spellEnd"/>
      <w:r w:rsidRPr="00D54C07">
        <w:t xml:space="preserve"> argues that the real danger is not that the wealthy will stop working, but that they’ll pour more and more resources into shielding their income from taxes, and that a simplified tax code is should therefore be a priority.</w:t>
      </w:r>
    </w:p>
    <w:p w14:paraId="106CE793" w14:textId="77777777" w:rsidR="00D54C07" w:rsidRPr="00D54C07" w:rsidRDefault="00D54C07" w:rsidP="00D54C07">
      <w:pPr>
        <w:pStyle w:val="NormalWeb"/>
      </w:pPr>
      <w:r w:rsidRPr="00D54C07">
        <w:t xml:space="preserve">Of course there are other considerations besides revenue maximization to take into account when deciding upon marginal tax rates. Fairness is one. Conservatives don’t usually like to explicitly raise the fairness argument because once fairness is a </w:t>
      </w:r>
      <w:proofErr w:type="gramStart"/>
      <w:r w:rsidRPr="00D54C07">
        <w:t>consideration,</w:t>
      </w:r>
      <w:proofErr w:type="gramEnd"/>
      <w:r w:rsidRPr="00D54C07">
        <w:t xml:space="preserve"> it opens up the door for all kinds of wealth redistribution. But when it comes to taxes, fairness can be a compelling argument to make even for those who wish to </w:t>
      </w:r>
      <w:r w:rsidRPr="00D54C07">
        <w:rPr>
          <w:rStyle w:val="Emphasis"/>
        </w:rPr>
        <w:t xml:space="preserve">lower </w:t>
      </w:r>
      <w:r w:rsidRPr="00D54C07">
        <w:t>taxes on the rich.</w:t>
      </w:r>
    </w:p>
    <w:p w14:paraId="3CFC9CBD" w14:textId="77777777" w:rsidR="00D54C07" w:rsidRPr="00D54C07" w:rsidRDefault="006125CD" w:rsidP="00D54C07">
      <w:pPr>
        <w:pStyle w:val="NormalWeb"/>
      </w:pPr>
      <w:hyperlink r:id="rId26" w:history="1">
        <w:r w:rsidR="00D54C07" w:rsidRPr="00D54C07">
          <w:rPr>
            <w:rStyle w:val="Hyperlink"/>
            <w:color w:val="auto"/>
            <w:u w:val="none"/>
          </w:rPr>
          <w:t>A recent poll</w:t>
        </w:r>
      </w:hyperlink>
      <w:r w:rsidR="00D54C07" w:rsidRPr="00D54C07">
        <w:t xml:space="preserve"> conducted by </w:t>
      </w:r>
      <w:r w:rsidR="00D54C07" w:rsidRPr="00D54C07">
        <w:rPr>
          <w:rStyle w:val="Emphasis"/>
        </w:rPr>
        <w:t xml:space="preserve">The Hill </w:t>
      </w:r>
      <w:r w:rsidR="00D54C07" w:rsidRPr="00D54C07">
        <w:t>illustrates this point perfectly. The poll shows that 3/4</w:t>
      </w:r>
      <w:r w:rsidR="00D54C07" w:rsidRPr="00D54C07">
        <w:rPr>
          <w:vertAlign w:val="superscript"/>
        </w:rPr>
        <w:t> </w:t>
      </w:r>
      <w:r w:rsidR="00D54C07" w:rsidRPr="00D54C07">
        <w:t xml:space="preserve">of the American electorate believe that the top marginal tax rate should be lower than it actually is. That flies in the face of a much-cited </w:t>
      </w:r>
      <w:hyperlink r:id="rId27" w:history="1">
        <w:r w:rsidR="00D54C07" w:rsidRPr="00D54C07">
          <w:rPr>
            <w:rStyle w:val="Hyperlink"/>
            <w:color w:val="auto"/>
            <w:u w:val="none"/>
          </w:rPr>
          <w:t>Pew poll</w:t>
        </w:r>
      </w:hyperlink>
      <w:r w:rsidR="00D54C07" w:rsidRPr="00D54C07">
        <w:t xml:space="preserve"> that showed that 66% of Americans thought that taxes should be raised on the highest earners. The difference between these two polls comes down to how the questions were worded. The Hill poll asks respondents what the ‘most appropriate’ rate is for those earning above $250,000 a year, while the </w:t>
      </w:r>
      <w:proofErr w:type="spellStart"/>
      <w:r w:rsidR="00D54C07" w:rsidRPr="00D54C07">
        <w:t>The</w:t>
      </w:r>
      <w:proofErr w:type="spellEnd"/>
      <w:r w:rsidR="00D54C07" w:rsidRPr="00D54C07">
        <w:t xml:space="preserve"> Pew poll simply asked whether taxes on the rich should be raised. </w:t>
      </w:r>
      <w:hyperlink r:id="rId28" w:history="1">
        <w:r w:rsidR="00D54C07" w:rsidRPr="00D54C07">
          <w:rPr>
            <w:rStyle w:val="Hyperlink"/>
            <w:color w:val="auto"/>
            <w:u w:val="none"/>
          </w:rPr>
          <w:t xml:space="preserve">According to </w:t>
        </w:r>
      </w:hyperlink>
      <w:hyperlink r:id="rId29" w:history="1">
        <w:r w:rsidR="00D54C07" w:rsidRPr="00D54C07">
          <w:rPr>
            <w:rStyle w:val="Hyperlink"/>
            <w:i/>
            <w:iCs/>
            <w:color w:val="auto"/>
            <w:u w:val="none"/>
          </w:rPr>
          <w:t>The Hill</w:t>
        </w:r>
      </w:hyperlink>
      <w:r w:rsidR="00D54C07" w:rsidRPr="00D54C07">
        <w:rPr>
          <w:rStyle w:val="Emphasis"/>
        </w:rPr>
        <w:t>:</w:t>
      </w:r>
    </w:p>
    <w:p w14:paraId="4215CA30" w14:textId="77777777" w:rsidR="00D54C07" w:rsidRPr="00D54C07" w:rsidRDefault="00D54C07" w:rsidP="00D54C07">
      <w:pPr>
        <w:pStyle w:val="NormalWeb"/>
      </w:pPr>
      <w:r w:rsidRPr="00D54C07">
        <w:rPr>
          <w:rStyle w:val="Emphasis"/>
        </w:rPr>
        <w:t> </w:t>
      </w:r>
      <w:r w:rsidRPr="00D54C07">
        <w:t>“One possible explanation is voters may not know how much the nation’s top earners are already being taxed. The poll did not ask voters to identify current tax rates before saying what rate they favored.”</w:t>
      </w:r>
    </w:p>
    <w:p w14:paraId="58FA70DF" w14:textId="77777777" w:rsidR="00D54C07" w:rsidRPr="00D54C07" w:rsidRDefault="00D54C07" w:rsidP="00D54C07">
      <w:pPr>
        <w:pStyle w:val="NormalWeb"/>
      </w:pPr>
      <w:r w:rsidRPr="00D54C07">
        <w:t xml:space="preserve">So it seems Americans recoil from tax rates much higher than 30%, regardless of how rich those paying the tax are. Of course, the disconnect between what Americans demand from their government and what they think is fair that the government demand of them is not new.  What the </w:t>
      </w:r>
      <w:proofErr w:type="spellStart"/>
      <w:r w:rsidRPr="00D54C07">
        <w:t>Romer</w:t>
      </w:r>
      <w:proofErr w:type="spellEnd"/>
      <w:r w:rsidRPr="00D54C07">
        <w:t xml:space="preserve"> study does show us is that the government’s taxing and spending affect our professional and investing decisions much less than we thought.</w:t>
      </w:r>
    </w:p>
    <w:p w14:paraId="185E662F" w14:textId="5DFA4F31" w:rsidR="00D54C07" w:rsidRDefault="00D54C07" w:rsidP="00D54C07">
      <w:pPr>
        <w:pStyle w:val="normal0"/>
        <w:numPr>
          <w:ilvl w:val="0"/>
          <w:numId w:val="17"/>
        </w:numPr>
        <w:ind w:right="100"/>
        <w:contextualSpacing/>
        <w:rPr>
          <w:rFonts w:ascii="Georgia" w:eastAsia="Georgia" w:hAnsi="Georgia" w:cs="Georgia"/>
        </w:rPr>
      </w:pPr>
      <w:r>
        <w:rPr>
          <w:rFonts w:ascii="Georgia" w:eastAsia="Georgia" w:hAnsi="Georgia" w:cs="Georgia"/>
        </w:rPr>
        <w:t>What is the main argument of this article?</w:t>
      </w:r>
    </w:p>
    <w:p w14:paraId="7882DCCE" w14:textId="1FD6004E" w:rsidR="00D54C07" w:rsidRDefault="00D54C07" w:rsidP="00D54C07">
      <w:pPr>
        <w:pStyle w:val="normal0"/>
        <w:numPr>
          <w:ilvl w:val="0"/>
          <w:numId w:val="17"/>
        </w:numPr>
        <w:ind w:right="100"/>
        <w:contextualSpacing/>
        <w:rPr>
          <w:rFonts w:ascii="Georgia" w:eastAsia="Georgia" w:hAnsi="Georgia" w:cs="Georgia"/>
        </w:rPr>
      </w:pPr>
      <w:r>
        <w:rPr>
          <w:rFonts w:ascii="Georgia" w:eastAsia="Georgia" w:hAnsi="Georgia" w:cs="Georgia"/>
        </w:rPr>
        <w:t xml:space="preserve">How does tax policy influence people’s behavior? </w:t>
      </w:r>
    </w:p>
    <w:p w14:paraId="4F5DD2D5" w14:textId="230C179C" w:rsidR="00D54C07" w:rsidRDefault="00D54C07" w:rsidP="00D54C07">
      <w:pPr>
        <w:pStyle w:val="normal0"/>
        <w:numPr>
          <w:ilvl w:val="0"/>
          <w:numId w:val="17"/>
        </w:numPr>
        <w:ind w:right="100"/>
        <w:contextualSpacing/>
        <w:rPr>
          <w:rFonts w:ascii="Georgia" w:eastAsia="Georgia" w:hAnsi="Georgia" w:cs="Georgia"/>
        </w:rPr>
      </w:pPr>
      <w:r>
        <w:rPr>
          <w:rFonts w:ascii="Georgia" w:eastAsia="Georgia" w:hAnsi="Georgia" w:cs="Georgia"/>
        </w:rPr>
        <w:t>What do opinion polls report about American’s beliefs regarding fairness and tax policy?</w:t>
      </w:r>
    </w:p>
    <w:p w14:paraId="5D6E02EE" w14:textId="5F9017AA" w:rsidR="00D54C07" w:rsidRPr="0072525E" w:rsidRDefault="00D54C07" w:rsidP="00D54C07">
      <w:pPr>
        <w:pStyle w:val="normal0"/>
        <w:numPr>
          <w:ilvl w:val="0"/>
          <w:numId w:val="17"/>
        </w:numPr>
        <w:ind w:right="100"/>
        <w:contextualSpacing/>
        <w:rPr>
          <w:rFonts w:ascii="Georgia" w:eastAsia="Georgia" w:hAnsi="Georgia" w:cs="Georgia"/>
        </w:rPr>
      </w:pPr>
      <w:r>
        <w:rPr>
          <w:rFonts w:ascii="Georgia" w:eastAsia="Georgia" w:hAnsi="Georgia" w:cs="Georgia"/>
        </w:rPr>
        <w:t>Do you think a fair income tax will affect the way that people make economic decisions? Give evidence to support your claim.</w:t>
      </w:r>
    </w:p>
    <w:p w14:paraId="4EA095AD" w14:textId="4B878BCD" w:rsidR="00D73C57" w:rsidRPr="00BA4C1A" w:rsidRDefault="007944AC">
      <w:pPr>
        <w:pStyle w:val="normal0"/>
        <w:ind w:right="100"/>
        <w:rPr>
          <w:rFonts w:ascii="Georgia" w:eastAsia="Georgia" w:hAnsi="Georgia" w:cs="Georgia"/>
        </w:rPr>
      </w:pPr>
      <w:r w:rsidRPr="00BA4C1A">
        <w:rPr>
          <w:rFonts w:ascii="Georgia" w:hAnsi="Georgia"/>
        </w:rPr>
        <w:br w:type="page"/>
      </w:r>
    </w:p>
    <w:p w14:paraId="15E15120" w14:textId="77777777" w:rsidR="000177A7" w:rsidRDefault="000177A7" w:rsidP="000177A7">
      <w:pPr>
        <w:pStyle w:val="normal0"/>
        <w:ind w:right="100"/>
        <w:jc w:val="center"/>
        <w:rPr>
          <w:rFonts w:ascii="Georgia" w:eastAsia="Georgia" w:hAnsi="Georgia" w:cs="Georgia"/>
          <w:b/>
          <w:sz w:val="26"/>
          <w:szCs w:val="26"/>
        </w:rPr>
      </w:pPr>
      <w:r w:rsidRPr="000177A7">
        <w:rPr>
          <w:rFonts w:ascii="Georgia" w:eastAsia="Georgia" w:hAnsi="Georgia" w:cs="Georgia"/>
          <w:b/>
          <w:sz w:val="26"/>
          <w:szCs w:val="26"/>
          <w:highlight w:val="white"/>
        </w:rPr>
        <w:lastRenderedPageBreak/>
        <w:t xml:space="preserve">Income Tax Policy Statement: </w:t>
      </w:r>
    </w:p>
    <w:p w14:paraId="7FF1F0D1" w14:textId="77777777" w:rsidR="00D73C57" w:rsidRPr="000177A7" w:rsidRDefault="000177A7" w:rsidP="000177A7">
      <w:pPr>
        <w:pStyle w:val="normal0"/>
        <w:ind w:right="100"/>
        <w:jc w:val="center"/>
        <w:rPr>
          <w:rFonts w:ascii="Georgia" w:eastAsia="Georgia" w:hAnsi="Georgia" w:cs="Georgia"/>
          <w:b/>
          <w:sz w:val="26"/>
          <w:szCs w:val="26"/>
          <w:highlight w:val="white"/>
        </w:rPr>
      </w:pPr>
      <w:r w:rsidRPr="000177A7">
        <w:rPr>
          <w:rFonts w:ascii="Georgia" w:eastAsia="Georgia" w:hAnsi="Georgia" w:cs="Georgia"/>
          <w:b/>
          <w:sz w:val="26"/>
          <w:szCs w:val="26"/>
        </w:rPr>
        <w:t>What is a fair way to collect income taxes?</w:t>
      </w:r>
    </w:p>
    <w:p w14:paraId="7FB08AF7" w14:textId="77777777" w:rsidR="00D73C57" w:rsidRDefault="00D73C57">
      <w:pPr>
        <w:pStyle w:val="normal0"/>
        <w:ind w:right="100"/>
        <w:rPr>
          <w:rFonts w:ascii="Georgia" w:eastAsia="Georgia" w:hAnsi="Georgia" w:cs="Georgia"/>
          <w:highlight w:val="white"/>
        </w:rPr>
      </w:pPr>
    </w:p>
    <w:p w14:paraId="32D02E7A" w14:textId="77777777" w:rsidR="00D73C57" w:rsidRDefault="00D73C57">
      <w:pPr>
        <w:pStyle w:val="normal0"/>
        <w:ind w:right="100"/>
        <w:rPr>
          <w:rFonts w:ascii="Georgia" w:eastAsia="Georgia" w:hAnsi="Georgia" w:cs="Georgia"/>
          <w:highlight w:val="white"/>
        </w:rPr>
      </w:pPr>
    </w:p>
    <w:p w14:paraId="7793C4D3" w14:textId="77777777" w:rsidR="00D73C57" w:rsidRPr="000177A7" w:rsidRDefault="000177A7">
      <w:pPr>
        <w:pStyle w:val="normal0"/>
        <w:ind w:right="100"/>
        <w:rPr>
          <w:rFonts w:ascii="Georgia" w:eastAsia="Georgia" w:hAnsi="Georgia" w:cs="Georgia"/>
          <w:sz w:val="28"/>
          <w:szCs w:val="28"/>
          <w:highlight w:val="white"/>
          <w:u w:val="single"/>
        </w:rPr>
      </w:pPr>
      <w:r w:rsidRPr="000177A7">
        <w:rPr>
          <w:rFonts w:ascii="Georgia" w:eastAsia="Georgia" w:hAnsi="Georgia" w:cs="Georgia"/>
          <w:sz w:val="28"/>
          <w:szCs w:val="28"/>
          <w:highlight w:val="white"/>
          <w:u w:val="single"/>
        </w:rPr>
        <w:t>Policy Name and date:</w:t>
      </w:r>
    </w:p>
    <w:p w14:paraId="7AF2CFEE" w14:textId="77777777" w:rsidR="000177A7" w:rsidRDefault="000177A7">
      <w:pPr>
        <w:pStyle w:val="normal0"/>
        <w:ind w:right="100"/>
        <w:rPr>
          <w:rFonts w:ascii="Georgia" w:eastAsia="Georgia" w:hAnsi="Georgia" w:cs="Georgia"/>
          <w:highlight w:val="white"/>
        </w:rPr>
      </w:pPr>
    </w:p>
    <w:p w14:paraId="501FD246" w14:textId="77777777" w:rsidR="000177A7" w:rsidRDefault="000177A7">
      <w:pPr>
        <w:pStyle w:val="normal0"/>
        <w:ind w:right="100"/>
        <w:rPr>
          <w:rFonts w:ascii="Georgia" w:eastAsia="Georgia" w:hAnsi="Georgia" w:cs="Georgia"/>
          <w:highlight w:val="white"/>
        </w:rPr>
      </w:pPr>
    </w:p>
    <w:tbl>
      <w:tblPr>
        <w:tblStyle w:val="a"/>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0"/>
        <w:gridCol w:w="6930"/>
      </w:tblGrid>
      <w:tr w:rsidR="000177A7" w14:paraId="700E2B23" w14:textId="77777777" w:rsidTr="000177A7">
        <w:tc>
          <w:tcPr>
            <w:tcW w:w="2890" w:type="dxa"/>
            <w:shd w:val="clear" w:color="auto" w:fill="D9D9D9"/>
            <w:tcMar>
              <w:top w:w="100" w:type="dxa"/>
              <w:left w:w="100" w:type="dxa"/>
              <w:bottom w:w="100" w:type="dxa"/>
              <w:right w:w="100" w:type="dxa"/>
            </w:tcMar>
            <w:vAlign w:val="center"/>
          </w:tcPr>
          <w:p w14:paraId="6FD2A829" w14:textId="77777777" w:rsidR="000177A7" w:rsidRDefault="000177A7">
            <w:pPr>
              <w:pStyle w:val="normal0"/>
              <w:widowControl w:val="0"/>
              <w:spacing w:line="240" w:lineRule="auto"/>
              <w:jc w:val="center"/>
              <w:rPr>
                <w:rFonts w:ascii="Georgia" w:eastAsia="Georgia" w:hAnsi="Georgia" w:cs="Georgia"/>
                <w:b/>
              </w:rPr>
            </w:pPr>
            <w:r>
              <w:rPr>
                <w:rFonts w:ascii="Georgia" w:eastAsia="Georgia" w:hAnsi="Georgia" w:cs="Georgia"/>
                <w:b/>
              </w:rPr>
              <w:t>Characteristics</w:t>
            </w:r>
          </w:p>
        </w:tc>
        <w:tc>
          <w:tcPr>
            <w:tcW w:w="6930" w:type="dxa"/>
            <w:shd w:val="clear" w:color="auto" w:fill="D9D9D9"/>
            <w:tcMar>
              <w:top w:w="100" w:type="dxa"/>
              <w:left w:w="100" w:type="dxa"/>
              <w:bottom w:w="100" w:type="dxa"/>
              <w:right w:w="100" w:type="dxa"/>
            </w:tcMar>
            <w:vAlign w:val="center"/>
          </w:tcPr>
          <w:p w14:paraId="7F8A19D6" w14:textId="77777777" w:rsidR="000177A7" w:rsidRDefault="000177A7">
            <w:pPr>
              <w:pStyle w:val="normal0"/>
              <w:widowControl w:val="0"/>
              <w:spacing w:line="240" w:lineRule="auto"/>
              <w:jc w:val="center"/>
              <w:rPr>
                <w:rFonts w:ascii="Georgia" w:eastAsia="Georgia" w:hAnsi="Georgia" w:cs="Georgia"/>
                <w:b/>
              </w:rPr>
            </w:pPr>
            <w:r>
              <w:rPr>
                <w:rFonts w:ascii="Georgia" w:eastAsia="Georgia" w:hAnsi="Georgia" w:cs="Georgia"/>
                <w:b/>
              </w:rPr>
              <w:t>Response</w:t>
            </w:r>
          </w:p>
        </w:tc>
      </w:tr>
      <w:tr w:rsidR="000177A7" w14:paraId="398F4F07" w14:textId="77777777" w:rsidTr="000177A7">
        <w:tc>
          <w:tcPr>
            <w:tcW w:w="2890" w:type="dxa"/>
            <w:shd w:val="clear" w:color="auto" w:fill="auto"/>
            <w:tcMar>
              <w:top w:w="100" w:type="dxa"/>
              <w:left w:w="100" w:type="dxa"/>
              <w:bottom w:w="100" w:type="dxa"/>
              <w:right w:w="100" w:type="dxa"/>
            </w:tcMar>
            <w:vAlign w:val="center"/>
          </w:tcPr>
          <w:p w14:paraId="6A99DC6B" w14:textId="77777777" w:rsidR="000177A7" w:rsidRDefault="000177A7">
            <w:pPr>
              <w:pStyle w:val="normal0"/>
              <w:jc w:val="center"/>
              <w:rPr>
                <w:rFonts w:ascii="Georgia" w:eastAsia="Georgia" w:hAnsi="Georgia" w:cs="Georgia"/>
                <w:b/>
                <w:i/>
                <w:color w:val="222222"/>
                <w:sz w:val="28"/>
                <w:szCs w:val="28"/>
              </w:rPr>
            </w:pPr>
            <w:r>
              <w:rPr>
                <w:rFonts w:ascii="Georgia" w:eastAsia="Georgia" w:hAnsi="Georgia" w:cs="Georgia"/>
                <w:b/>
                <w:i/>
                <w:color w:val="222222"/>
                <w:sz w:val="28"/>
                <w:szCs w:val="28"/>
              </w:rPr>
              <w:t>Rationale and Purpose:</w:t>
            </w:r>
          </w:p>
          <w:p w14:paraId="2BA9D4B5" w14:textId="77777777" w:rsidR="000177A7" w:rsidRPr="00397A2D" w:rsidRDefault="000177A7">
            <w:pPr>
              <w:pStyle w:val="normal0"/>
              <w:jc w:val="center"/>
              <w:rPr>
                <w:rFonts w:ascii="Georgia" w:eastAsia="Georgia" w:hAnsi="Georgia" w:cs="Georgia"/>
                <w:sz w:val="24"/>
                <w:szCs w:val="24"/>
                <w:highlight w:val="white"/>
              </w:rPr>
            </w:pPr>
            <w:r w:rsidRPr="00397A2D">
              <w:rPr>
                <w:rFonts w:ascii="Georgia" w:eastAsia="Georgia" w:hAnsi="Georgia" w:cs="Georgia"/>
                <w:color w:val="222222"/>
                <w:sz w:val="24"/>
                <w:szCs w:val="24"/>
              </w:rPr>
              <w:t>Why is the tax policy being proposed? Explain why we need a revised income tax policy.</w:t>
            </w:r>
          </w:p>
        </w:tc>
        <w:tc>
          <w:tcPr>
            <w:tcW w:w="6930" w:type="dxa"/>
            <w:shd w:val="clear" w:color="auto" w:fill="auto"/>
            <w:tcMar>
              <w:top w:w="100" w:type="dxa"/>
              <w:left w:w="100" w:type="dxa"/>
              <w:bottom w:w="100" w:type="dxa"/>
              <w:right w:w="100" w:type="dxa"/>
            </w:tcMar>
          </w:tcPr>
          <w:p w14:paraId="2D51E372" w14:textId="77777777" w:rsidR="000177A7" w:rsidRDefault="000177A7">
            <w:pPr>
              <w:pStyle w:val="normal0"/>
              <w:widowControl w:val="0"/>
              <w:spacing w:line="240" w:lineRule="auto"/>
              <w:rPr>
                <w:rFonts w:ascii="Georgia" w:eastAsia="Georgia" w:hAnsi="Georgia" w:cs="Georgia"/>
                <w:highlight w:val="white"/>
              </w:rPr>
            </w:pPr>
          </w:p>
        </w:tc>
      </w:tr>
      <w:tr w:rsidR="000177A7" w14:paraId="5306E403" w14:textId="77777777" w:rsidTr="000177A7">
        <w:tc>
          <w:tcPr>
            <w:tcW w:w="2890" w:type="dxa"/>
            <w:shd w:val="clear" w:color="auto" w:fill="auto"/>
            <w:tcMar>
              <w:top w:w="100" w:type="dxa"/>
              <w:left w:w="100" w:type="dxa"/>
              <w:bottom w:w="100" w:type="dxa"/>
              <w:right w:w="100" w:type="dxa"/>
            </w:tcMar>
            <w:vAlign w:val="center"/>
          </w:tcPr>
          <w:p w14:paraId="51B2923B" w14:textId="77777777" w:rsidR="000177A7" w:rsidRDefault="000177A7">
            <w:pPr>
              <w:pStyle w:val="normal0"/>
              <w:widowControl w:val="0"/>
              <w:spacing w:line="240" w:lineRule="auto"/>
              <w:jc w:val="center"/>
              <w:rPr>
                <w:rFonts w:ascii="Georgia" w:eastAsia="Georgia" w:hAnsi="Georgia" w:cs="Georgia"/>
                <w:sz w:val="28"/>
                <w:szCs w:val="28"/>
                <w:highlight w:val="white"/>
              </w:rPr>
            </w:pPr>
            <w:r>
              <w:rPr>
                <w:rFonts w:ascii="Georgia" w:eastAsia="Georgia" w:hAnsi="Georgia" w:cs="Georgia"/>
                <w:b/>
                <w:i/>
                <w:sz w:val="28"/>
                <w:szCs w:val="28"/>
                <w:highlight w:val="white"/>
              </w:rPr>
              <w:t xml:space="preserve">Policy Statement: </w:t>
            </w:r>
            <w:r w:rsidRPr="00397A2D">
              <w:rPr>
                <w:rFonts w:ascii="Georgia" w:eastAsia="Georgia" w:hAnsi="Georgia" w:cs="Georgia"/>
                <w:sz w:val="24"/>
                <w:szCs w:val="24"/>
                <w:highlight w:val="white"/>
              </w:rPr>
              <w:t>What is the policy? Describe the policy.</w:t>
            </w:r>
          </w:p>
          <w:p w14:paraId="4AA0BBB9" w14:textId="77777777" w:rsidR="00397A2D" w:rsidRDefault="00397A2D">
            <w:pPr>
              <w:pStyle w:val="normal0"/>
              <w:widowControl w:val="0"/>
              <w:spacing w:line="240" w:lineRule="auto"/>
              <w:jc w:val="center"/>
              <w:rPr>
                <w:rFonts w:ascii="Georgia" w:eastAsia="Georgia" w:hAnsi="Georgia" w:cs="Georgia"/>
                <w:sz w:val="28"/>
                <w:szCs w:val="28"/>
                <w:highlight w:val="white"/>
              </w:rPr>
            </w:pPr>
          </w:p>
          <w:p w14:paraId="49D78560" w14:textId="77777777" w:rsidR="00397A2D" w:rsidRPr="000177A7" w:rsidRDefault="00397A2D">
            <w:pPr>
              <w:pStyle w:val="normal0"/>
              <w:widowControl w:val="0"/>
              <w:spacing w:line="240" w:lineRule="auto"/>
              <w:jc w:val="center"/>
              <w:rPr>
                <w:rFonts w:ascii="Georgia" w:eastAsia="Georgia" w:hAnsi="Georgia" w:cs="Georgia"/>
                <w:sz w:val="28"/>
                <w:szCs w:val="28"/>
                <w:highlight w:val="white"/>
              </w:rPr>
            </w:pPr>
          </w:p>
        </w:tc>
        <w:tc>
          <w:tcPr>
            <w:tcW w:w="6930" w:type="dxa"/>
            <w:shd w:val="clear" w:color="auto" w:fill="auto"/>
            <w:tcMar>
              <w:top w:w="100" w:type="dxa"/>
              <w:left w:w="100" w:type="dxa"/>
              <w:bottom w:w="100" w:type="dxa"/>
              <w:right w:w="100" w:type="dxa"/>
            </w:tcMar>
          </w:tcPr>
          <w:p w14:paraId="6C2498CD" w14:textId="77777777" w:rsidR="000177A7" w:rsidRDefault="000177A7">
            <w:pPr>
              <w:pStyle w:val="normal0"/>
              <w:widowControl w:val="0"/>
              <w:spacing w:line="240" w:lineRule="auto"/>
              <w:rPr>
                <w:rFonts w:ascii="Georgia" w:eastAsia="Georgia" w:hAnsi="Georgia" w:cs="Georgia"/>
                <w:highlight w:val="white"/>
              </w:rPr>
            </w:pPr>
          </w:p>
        </w:tc>
      </w:tr>
      <w:tr w:rsidR="000177A7" w14:paraId="7E5ED9FA" w14:textId="77777777" w:rsidTr="000177A7">
        <w:tc>
          <w:tcPr>
            <w:tcW w:w="2890" w:type="dxa"/>
            <w:shd w:val="clear" w:color="auto" w:fill="auto"/>
            <w:tcMar>
              <w:top w:w="100" w:type="dxa"/>
              <w:left w:w="100" w:type="dxa"/>
              <w:bottom w:w="100" w:type="dxa"/>
              <w:right w:w="100" w:type="dxa"/>
            </w:tcMar>
            <w:vAlign w:val="center"/>
          </w:tcPr>
          <w:p w14:paraId="4A662486" w14:textId="77777777" w:rsidR="000177A7" w:rsidRDefault="000177A7">
            <w:pPr>
              <w:pStyle w:val="normal0"/>
              <w:widowControl w:val="0"/>
              <w:spacing w:line="240" w:lineRule="auto"/>
              <w:jc w:val="center"/>
              <w:rPr>
                <w:rFonts w:ascii="Georgia" w:eastAsia="Georgia" w:hAnsi="Georgia" w:cs="Georgia"/>
                <w:b/>
                <w:i/>
                <w:sz w:val="28"/>
                <w:szCs w:val="28"/>
                <w:highlight w:val="white"/>
              </w:rPr>
            </w:pPr>
            <w:r>
              <w:rPr>
                <w:rFonts w:ascii="Georgia" w:eastAsia="Georgia" w:hAnsi="Georgia" w:cs="Georgia"/>
                <w:b/>
                <w:i/>
                <w:sz w:val="28"/>
                <w:szCs w:val="28"/>
                <w:highlight w:val="white"/>
              </w:rPr>
              <w:t>Evidence:</w:t>
            </w:r>
          </w:p>
          <w:p w14:paraId="134E7D54" w14:textId="77777777" w:rsidR="000177A7" w:rsidRPr="00397A2D" w:rsidRDefault="000177A7">
            <w:pPr>
              <w:pStyle w:val="normal0"/>
              <w:widowControl w:val="0"/>
              <w:spacing w:line="240" w:lineRule="auto"/>
              <w:jc w:val="center"/>
              <w:rPr>
                <w:rFonts w:ascii="Georgia" w:eastAsia="Georgia" w:hAnsi="Georgia" w:cs="Georgia"/>
                <w:sz w:val="24"/>
                <w:szCs w:val="24"/>
                <w:highlight w:val="white"/>
              </w:rPr>
            </w:pPr>
            <w:r w:rsidRPr="00397A2D">
              <w:rPr>
                <w:rFonts w:ascii="Georgia" w:eastAsia="Georgia" w:hAnsi="Georgia" w:cs="Georgia"/>
                <w:sz w:val="24"/>
                <w:szCs w:val="24"/>
                <w:highlight w:val="white"/>
              </w:rPr>
              <w:t>What evidence supports your policy?</w:t>
            </w:r>
          </w:p>
          <w:p w14:paraId="452AC02E" w14:textId="77777777" w:rsidR="00397A2D" w:rsidRDefault="00397A2D">
            <w:pPr>
              <w:pStyle w:val="normal0"/>
              <w:widowControl w:val="0"/>
              <w:spacing w:line="240" w:lineRule="auto"/>
              <w:jc w:val="center"/>
              <w:rPr>
                <w:rFonts w:ascii="Georgia" w:eastAsia="Georgia" w:hAnsi="Georgia" w:cs="Georgia"/>
                <w:sz w:val="28"/>
                <w:szCs w:val="28"/>
                <w:highlight w:val="white"/>
              </w:rPr>
            </w:pPr>
          </w:p>
          <w:p w14:paraId="4B9415ED" w14:textId="77777777" w:rsidR="00397A2D" w:rsidRPr="000177A7" w:rsidRDefault="00397A2D">
            <w:pPr>
              <w:pStyle w:val="normal0"/>
              <w:widowControl w:val="0"/>
              <w:spacing w:line="240" w:lineRule="auto"/>
              <w:jc w:val="center"/>
              <w:rPr>
                <w:rFonts w:ascii="Georgia" w:eastAsia="Georgia" w:hAnsi="Georgia" w:cs="Georgia"/>
                <w:sz w:val="28"/>
                <w:szCs w:val="28"/>
                <w:highlight w:val="white"/>
              </w:rPr>
            </w:pPr>
          </w:p>
        </w:tc>
        <w:tc>
          <w:tcPr>
            <w:tcW w:w="6930" w:type="dxa"/>
            <w:shd w:val="clear" w:color="auto" w:fill="auto"/>
            <w:tcMar>
              <w:top w:w="100" w:type="dxa"/>
              <w:left w:w="100" w:type="dxa"/>
              <w:bottom w:w="100" w:type="dxa"/>
              <w:right w:w="100" w:type="dxa"/>
            </w:tcMar>
          </w:tcPr>
          <w:p w14:paraId="0B19F87F" w14:textId="77777777" w:rsidR="000177A7" w:rsidRDefault="000177A7">
            <w:pPr>
              <w:pStyle w:val="normal0"/>
              <w:widowControl w:val="0"/>
              <w:spacing w:line="240" w:lineRule="auto"/>
              <w:rPr>
                <w:rFonts w:ascii="Georgia" w:eastAsia="Georgia" w:hAnsi="Georgia" w:cs="Georgia"/>
                <w:highlight w:val="white"/>
              </w:rPr>
            </w:pPr>
          </w:p>
        </w:tc>
      </w:tr>
      <w:tr w:rsidR="000177A7" w14:paraId="0EB12922" w14:textId="77777777" w:rsidTr="000177A7">
        <w:tc>
          <w:tcPr>
            <w:tcW w:w="2890" w:type="dxa"/>
            <w:shd w:val="clear" w:color="auto" w:fill="auto"/>
            <w:tcMar>
              <w:top w:w="100" w:type="dxa"/>
              <w:left w:w="100" w:type="dxa"/>
              <w:bottom w:w="100" w:type="dxa"/>
              <w:right w:w="100" w:type="dxa"/>
            </w:tcMar>
            <w:vAlign w:val="center"/>
          </w:tcPr>
          <w:p w14:paraId="17DD54B8" w14:textId="77777777" w:rsidR="000177A7" w:rsidRDefault="000177A7">
            <w:pPr>
              <w:pStyle w:val="normal0"/>
              <w:widowControl w:val="0"/>
              <w:spacing w:line="240" w:lineRule="auto"/>
              <w:jc w:val="center"/>
              <w:rPr>
                <w:rFonts w:ascii="Georgia" w:eastAsia="Georgia" w:hAnsi="Georgia" w:cs="Georgia"/>
                <w:b/>
                <w:i/>
                <w:sz w:val="28"/>
                <w:szCs w:val="28"/>
                <w:highlight w:val="white"/>
              </w:rPr>
            </w:pPr>
            <w:r>
              <w:rPr>
                <w:rFonts w:ascii="Georgia" w:eastAsia="Georgia" w:hAnsi="Georgia" w:cs="Georgia"/>
                <w:b/>
                <w:i/>
                <w:sz w:val="28"/>
                <w:szCs w:val="28"/>
                <w:highlight w:val="white"/>
              </w:rPr>
              <w:t>Explanation:</w:t>
            </w:r>
          </w:p>
          <w:p w14:paraId="141B7530" w14:textId="77777777" w:rsidR="000177A7" w:rsidRPr="00397A2D" w:rsidRDefault="000177A7">
            <w:pPr>
              <w:pStyle w:val="normal0"/>
              <w:widowControl w:val="0"/>
              <w:spacing w:line="240" w:lineRule="auto"/>
              <w:jc w:val="center"/>
              <w:rPr>
                <w:rFonts w:ascii="Georgia" w:eastAsia="Georgia" w:hAnsi="Georgia" w:cs="Georgia"/>
                <w:sz w:val="24"/>
                <w:szCs w:val="24"/>
                <w:highlight w:val="white"/>
              </w:rPr>
            </w:pPr>
            <w:r w:rsidRPr="00397A2D">
              <w:rPr>
                <w:rFonts w:ascii="Georgia" w:eastAsia="Georgia" w:hAnsi="Georgia" w:cs="Georgia"/>
                <w:sz w:val="24"/>
                <w:szCs w:val="24"/>
                <w:highlight w:val="white"/>
              </w:rPr>
              <w:t>Why is your policy more fair than our current policy?</w:t>
            </w:r>
          </w:p>
          <w:p w14:paraId="2107C4ED" w14:textId="77777777" w:rsidR="00397A2D" w:rsidRPr="000177A7" w:rsidRDefault="00397A2D">
            <w:pPr>
              <w:pStyle w:val="normal0"/>
              <w:widowControl w:val="0"/>
              <w:spacing w:line="240" w:lineRule="auto"/>
              <w:jc w:val="center"/>
              <w:rPr>
                <w:rFonts w:ascii="Georgia" w:eastAsia="Georgia" w:hAnsi="Georgia" w:cs="Georgia"/>
                <w:sz w:val="28"/>
                <w:szCs w:val="28"/>
                <w:highlight w:val="white"/>
              </w:rPr>
            </w:pPr>
          </w:p>
        </w:tc>
        <w:tc>
          <w:tcPr>
            <w:tcW w:w="6930" w:type="dxa"/>
            <w:shd w:val="clear" w:color="auto" w:fill="auto"/>
            <w:tcMar>
              <w:top w:w="100" w:type="dxa"/>
              <w:left w:w="100" w:type="dxa"/>
              <w:bottom w:w="100" w:type="dxa"/>
              <w:right w:w="100" w:type="dxa"/>
            </w:tcMar>
          </w:tcPr>
          <w:p w14:paraId="421A86C6" w14:textId="77777777" w:rsidR="000177A7" w:rsidRDefault="000177A7">
            <w:pPr>
              <w:pStyle w:val="normal0"/>
              <w:widowControl w:val="0"/>
              <w:spacing w:line="240" w:lineRule="auto"/>
              <w:rPr>
                <w:rFonts w:ascii="Georgia" w:eastAsia="Georgia" w:hAnsi="Georgia" w:cs="Georgia"/>
                <w:highlight w:val="white"/>
              </w:rPr>
            </w:pPr>
          </w:p>
        </w:tc>
      </w:tr>
      <w:tr w:rsidR="000177A7" w14:paraId="259A800F" w14:textId="77777777" w:rsidTr="000177A7">
        <w:tc>
          <w:tcPr>
            <w:tcW w:w="2890" w:type="dxa"/>
            <w:shd w:val="clear" w:color="auto" w:fill="auto"/>
            <w:tcMar>
              <w:top w:w="100" w:type="dxa"/>
              <w:left w:w="100" w:type="dxa"/>
              <w:bottom w:w="100" w:type="dxa"/>
              <w:right w:w="100" w:type="dxa"/>
            </w:tcMar>
            <w:vAlign w:val="center"/>
          </w:tcPr>
          <w:p w14:paraId="3D83B09A" w14:textId="77777777" w:rsidR="000177A7" w:rsidRDefault="000177A7">
            <w:pPr>
              <w:pStyle w:val="normal0"/>
              <w:widowControl w:val="0"/>
              <w:spacing w:line="240" w:lineRule="auto"/>
              <w:jc w:val="center"/>
              <w:rPr>
                <w:rFonts w:ascii="Georgia" w:eastAsia="Georgia" w:hAnsi="Georgia" w:cs="Georgia"/>
                <w:b/>
                <w:i/>
                <w:sz w:val="28"/>
                <w:szCs w:val="28"/>
                <w:highlight w:val="white"/>
              </w:rPr>
            </w:pPr>
            <w:r>
              <w:rPr>
                <w:rFonts w:ascii="Georgia" w:eastAsia="Georgia" w:hAnsi="Georgia" w:cs="Georgia"/>
                <w:b/>
                <w:i/>
                <w:sz w:val="28"/>
                <w:szCs w:val="28"/>
                <w:highlight w:val="white"/>
              </w:rPr>
              <w:t>Implementation:</w:t>
            </w:r>
          </w:p>
          <w:p w14:paraId="001AE714" w14:textId="77777777" w:rsidR="000177A7" w:rsidRPr="00397A2D" w:rsidRDefault="000177A7">
            <w:pPr>
              <w:pStyle w:val="normal0"/>
              <w:widowControl w:val="0"/>
              <w:spacing w:line="240" w:lineRule="auto"/>
              <w:jc w:val="center"/>
              <w:rPr>
                <w:rFonts w:ascii="Georgia" w:eastAsia="Georgia" w:hAnsi="Georgia" w:cs="Georgia"/>
                <w:sz w:val="24"/>
                <w:szCs w:val="24"/>
                <w:highlight w:val="white"/>
              </w:rPr>
            </w:pPr>
            <w:r w:rsidRPr="00397A2D">
              <w:rPr>
                <w:rFonts w:ascii="Georgia" w:eastAsia="Georgia" w:hAnsi="Georgia" w:cs="Georgia"/>
                <w:sz w:val="24"/>
                <w:szCs w:val="24"/>
                <w:highlight w:val="white"/>
              </w:rPr>
              <w:t>How will this policy be put into place? Highlight specific steps to complete the goal(s) outlined in your policy.</w:t>
            </w:r>
          </w:p>
          <w:p w14:paraId="231FA9A8" w14:textId="77777777" w:rsidR="000177A7" w:rsidRDefault="000177A7">
            <w:pPr>
              <w:pStyle w:val="normal0"/>
              <w:widowControl w:val="0"/>
              <w:spacing w:line="240" w:lineRule="auto"/>
              <w:jc w:val="center"/>
              <w:rPr>
                <w:rFonts w:ascii="Georgia" w:eastAsia="Georgia" w:hAnsi="Georgia" w:cs="Georgia"/>
                <w:b/>
                <w:i/>
                <w:sz w:val="28"/>
                <w:szCs w:val="28"/>
                <w:highlight w:val="white"/>
              </w:rPr>
            </w:pPr>
          </w:p>
        </w:tc>
        <w:tc>
          <w:tcPr>
            <w:tcW w:w="6930" w:type="dxa"/>
            <w:shd w:val="clear" w:color="auto" w:fill="auto"/>
            <w:tcMar>
              <w:top w:w="100" w:type="dxa"/>
              <w:left w:w="100" w:type="dxa"/>
              <w:bottom w:w="100" w:type="dxa"/>
              <w:right w:w="100" w:type="dxa"/>
            </w:tcMar>
          </w:tcPr>
          <w:p w14:paraId="10BC5F23" w14:textId="77777777" w:rsidR="000177A7" w:rsidRDefault="000177A7">
            <w:pPr>
              <w:pStyle w:val="normal0"/>
              <w:widowControl w:val="0"/>
              <w:spacing w:line="240" w:lineRule="auto"/>
              <w:rPr>
                <w:rFonts w:ascii="Georgia" w:eastAsia="Georgia" w:hAnsi="Georgia" w:cs="Georgia"/>
                <w:highlight w:val="white"/>
              </w:rPr>
            </w:pPr>
          </w:p>
        </w:tc>
      </w:tr>
    </w:tbl>
    <w:p w14:paraId="7F5C3AF4" w14:textId="77777777" w:rsidR="00D73C57" w:rsidRDefault="00D73C57">
      <w:pPr>
        <w:pStyle w:val="normal0"/>
        <w:ind w:right="100"/>
        <w:rPr>
          <w:rFonts w:ascii="Georgia" w:eastAsia="Georgia" w:hAnsi="Georgia" w:cs="Georgia"/>
          <w:highlight w:val="white"/>
        </w:rPr>
      </w:pPr>
    </w:p>
    <w:sectPr w:rsidR="00D73C57">
      <w:footerReference w:type="defaul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85574" w14:textId="77777777" w:rsidR="00E606A8" w:rsidRDefault="00E606A8">
      <w:pPr>
        <w:spacing w:line="240" w:lineRule="auto"/>
      </w:pPr>
      <w:r>
        <w:separator/>
      </w:r>
    </w:p>
  </w:endnote>
  <w:endnote w:type="continuationSeparator" w:id="0">
    <w:p w14:paraId="52B0C969" w14:textId="77777777" w:rsidR="00E606A8" w:rsidRDefault="00E606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ade Gothic LT Std">
    <w:altName w:val="Cambria"/>
    <w:panose1 w:val="00000000000000000000"/>
    <w:charset w:val="00"/>
    <w:family w:val="swiss"/>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DDF84" w14:textId="1B42DCB2" w:rsidR="00E606A8" w:rsidRDefault="00E606A8">
    <w:pPr>
      <w:pStyle w:val="Footer"/>
    </w:pPr>
    <w:r>
      <w:rPr>
        <w:noProof/>
        <w:lang w:val="en-US"/>
      </w:rPr>
      <w:drawing>
        <wp:inline distT="0" distB="0" distL="0" distR="0" wp14:anchorId="6F196BD5" wp14:editId="3D4ABC0C">
          <wp:extent cx="1651635" cy="778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I_Blue.png"/>
                  <pic:cNvPicPr/>
                </pic:nvPicPr>
                <pic:blipFill>
                  <a:blip r:embed="rId1">
                    <a:extLst>
                      <a:ext uri="{28A0092B-C50C-407E-A947-70E740481C1C}">
                        <a14:useLocalDpi xmlns:a14="http://schemas.microsoft.com/office/drawing/2010/main" val="0"/>
                      </a:ext>
                    </a:extLst>
                  </a:blip>
                  <a:stretch>
                    <a:fillRect/>
                  </a:stretch>
                </pic:blipFill>
                <pic:spPr>
                  <a:xfrm>
                    <a:off x="0" y="0"/>
                    <a:ext cx="1657646" cy="781268"/>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41726" w14:textId="77777777" w:rsidR="00E606A8" w:rsidRDefault="00E606A8">
      <w:pPr>
        <w:spacing w:line="240" w:lineRule="auto"/>
      </w:pPr>
      <w:r>
        <w:separator/>
      </w:r>
    </w:p>
  </w:footnote>
  <w:footnote w:type="continuationSeparator" w:id="0">
    <w:p w14:paraId="7BA477DF" w14:textId="77777777" w:rsidR="00E606A8" w:rsidRDefault="00E606A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E15"/>
    <w:multiLevelType w:val="multilevel"/>
    <w:tmpl w:val="8FE020CC"/>
    <w:lvl w:ilvl="0">
      <w:start w:val="1"/>
      <w:numFmt w:val="decimal"/>
      <w:lvlText w:val="%1."/>
      <w:lvlJc w:val="left"/>
      <w:pPr>
        <w:ind w:left="720" w:hanging="360"/>
      </w:pPr>
      <w:rPr>
        <w:rFonts w:ascii="Garamond" w:eastAsia="Garamond" w:hAnsi="Garamond" w:cs="Garamon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6B92405"/>
    <w:multiLevelType w:val="multilevel"/>
    <w:tmpl w:val="3E9A2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B222D86"/>
    <w:multiLevelType w:val="multilevel"/>
    <w:tmpl w:val="2E2A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064330A"/>
    <w:multiLevelType w:val="multilevel"/>
    <w:tmpl w:val="83AAA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9EE121B"/>
    <w:multiLevelType w:val="multilevel"/>
    <w:tmpl w:val="A2541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C3F0440"/>
    <w:multiLevelType w:val="multilevel"/>
    <w:tmpl w:val="88E89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E353571"/>
    <w:multiLevelType w:val="hybridMultilevel"/>
    <w:tmpl w:val="96443EF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CA71CF"/>
    <w:multiLevelType w:val="multilevel"/>
    <w:tmpl w:val="D75C7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62D6D9C"/>
    <w:multiLevelType w:val="multilevel"/>
    <w:tmpl w:val="88E89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46C775F3"/>
    <w:multiLevelType w:val="multilevel"/>
    <w:tmpl w:val="87C05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18A6F7E"/>
    <w:multiLevelType w:val="multilevel"/>
    <w:tmpl w:val="183C349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3DB31C6"/>
    <w:multiLevelType w:val="multilevel"/>
    <w:tmpl w:val="7534B11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4A91C4C"/>
    <w:multiLevelType w:val="multilevel"/>
    <w:tmpl w:val="86EEF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0724026"/>
    <w:multiLevelType w:val="multilevel"/>
    <w:tmpl w:val="D8189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9790CE2"/>
    <w:multiLevelType w:val="multilevel"/>
    <w:tmpl w:val="88E89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00E2B6F"/>
    <w:multiLevelType w:val="multilevel"/>
    <w:tmpl w:val="D8189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68758AB"/>
    <w:multiLevelType w:val="multilevel"/>
    <w:tmpl w:val="D8189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0"/>
  </w:num>
  <w:num w:numId="3">
    <w:abstractNumId w:val="4"/>
  </w:num>
  <w:num w:numId="4">
    <w:abstractNumId w:val="11"/>
  </w:num>
  <w:num w:numId="5">
    <w:abstractNumId w:val="7"/>
  </w:num>
  <w:num w:numId="6">
    <w:abstractNumId w:val="10"/>
  </w:num>
  <w:num w:numId="7">
    <w:abstractNumId w:val="16"/>
  </w:num>
  <w:num w:numId="8">
    <w:abstractNumId w:val="2"/>
  </w:num>
  <w:num w:numId="9">
    <w:abstractNumId w:val="3"/>
  </w:num>
  <w:num w:numId="10">
    <w:abstractNumId w:val="12"/>
  </w:num>
  <w:num w:numId="11">
    <w:abstractNumId w:val="1"/>
  </w:num>
  <w:num w:numId="12">
    <w:abstractNumId w:val="9"/>
  </w:num>
  <w:num w:numId="13">
    <w:abstractNumId w:val="6"/>
  </w:num>
  <w:num w:numId="14">
    <w:abstractNumId w:val="14"/>
  </w:num>
  <w:num w:numId="15">
    <w:abstractNumId w:val="5"/>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73C57"/>
    <w:rsid w:val="00012577"/>
    <w:rsid w:val="000177A7"/>
    <w:rsid w:val="00054E92"/>
    <w:rsid w:val="0013778F"/>
    <w:rsid w:val="00166DFF"/>
    <w:rsid w:val="00181B77"/>
    <w:rsid w:val="001D7D99"/>
    <w:rsid w:val="00243823"/>
    <w:rsid w:val="002710B4"/>
    <w:rsid w:val="002C6C5D"/>
    <w:rsid w:val="002D5076"/>
    <w:rsid w:val="00301BB4"/>
    <w:rsid w:val="00353695"/>
    <w:rsid w:val="00362717"/>
    <w:rsid w:val="00397A2D"/>
    <w:rsid w:val="003B19BC"/>
    <w:rsid w:val="0041145A"/>
    <w:rsid w:val="004C3EC7"/>
    <w:rsid w:val="004D270A"/>
    <w:rsid w:val="005337A7"/>
    <w:rsid w:val="005D7F81"/>
    <w:rsid w:val="006125CD"/>
    <w:rsid w:val="00622E80"/>
    <w:rsid w:val="0072525E"/>
    <w:rsid w:val="007671DD"/>
    <w:rsid w:val="007944AC"/>
    <w:rsid w:val="007C56E3"/>
    <w:rsid w:val="007D4E81"/>
    <w:rsid w:val="008443EF"/>
    <w:rsid w:val="009A25F1"/>
    <w:rsid w:val="00A5465A"/>
    <w:rsid w:val="00B9661A"/>
    <w:rsid w:val="00BA4C1A"/>
    <w:rsid w:val="00BB7B5B"/>
    <w:rsid w:val="00C84D91"/>
    <w:rsid w:val="00C861D8"/>
    <w:rsid w:val="00CA4258"/>
    <w:rsid w:val="00D1726C"/>
    <w:rsid w:val="00D54C07"/>
    <w:rsid w:val="00D73C57"/>
    <w:rsid w:val="00DB30DE"/>
    <w:rsid w:val="00E21BD8"/>
    <w:rsid w:val="00E606A8"/>
    <w:rsid w:val="00E8183D"/>
    <w:rsid w:val="00E943E9"/>
    <w:rsid w:val="00F44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92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166DFF"/>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EastAsia" w:hAnsiTheme="minorHAnsi" w:cstheme="minorBidi"/>
      <w:color w:val="auto"/>
      <w:sz w:val="24"/>
      <w:szCs w:val="24"/>
      <w:lang w:val="en-US"/>
    </w:rPr>
  </w:style>
  <w:style w:type="character" w:customStyle="1" w:styleId="ListParagraphChar">
    <w:name w:val="List Paragraph Char"/>
    <w:link w:val="ListParagraph"/>
    <w:uiPriority w:val="34"/>
    <w:rsid w:val="00166DFF"/>
    <w:rPr>
      <w:rFonts w:asciiTheme="minorHAnsi" w:eastAsiaTheme="minorEastAsia" w:hAnsiTheme="minorHAnsi" w:cstheme="minorBidi"/>
      <w:color w:val="auto"/>
      <w:sz w:val="24"/>
      <w:szCs w:val="24"/>
      <w:lang w:val="en-US"/>
    </w:rPr>
  </w:style>
  <w:style w:type="paragraph" w:styleId="BalloonText">
    <w:name w:val="Balloon Text"/>
    <w:basedOn w:val="Normal"/>
    <w:link w:val="BalloonTextChar"/>
    <w:uiPriority w:val="99"/>
    <w:semiHidden/>
    <w:unhideWhenUsed/>
    <w:rsid w:val="000177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7A7"/>
    <w:rPr>
      <w:rFonts w:ascii="Lucida Grande" w:hAnsi="Lucida Grande" w:cs="Lucida Grande"/>
      <w:sz w:val="18"/>
      <w:szCs w:val="18"/>
    </w:rPr>
  </w:style>
  <w:style w:type="paragraph" w:styleId="Header">
    <w:name w:val="header"/>
    <w:basedOn w:val="Normal"/>
    <w:link w:val="HeaderChar"/>
    <w:uiPriority w:val="99"/>
    <w:unhideWhenUsed/>
    <w:rsid w:val="000177A7"/>
    <w:pPr>
      <w:tabs>
        <w:tab w:val="center" w:pos="4320"/>
        <w:tab w:val="right" w:pos="8640"/>
      </w:tabs>
      <w:spacing w:line="240" w:lineRule="auto"/>
    </w:pPr>
  </w:style>
  <w:style w:type="character" w:customStyle="1" w:styleId="HeaderChar">
    <w:name w:val="Header Char"/>
    <w:basedOn w:val="DefaultParagraphFont"/>
    <w:link w:val="Header"/>
    <w:uiPriority w:val="99"/>
    <w:rsid w:val="000177A7"/>
  </w:style>
  <w:style w:type="paragraph" w:styleId="Footer">
    <w:name w:val="footer"/>
    <w:basedOn w:val="Normal"/>
    <w:link w:val="FooterChar"/>
    <w:uiPriority w:val="99"/>
    <w:unhideWhenUsed/>
    <w:rsid w:val="000177A7"/>
    <w:pPr>
      <w:tabs>
        <w:tab w:val="center" w:pos="4320"/>
        <w:tab w:val="right" w:pos="8640"/>
      </w:tabs>
      <w:spacing w:line="240" w:lineRule="auto"/>
    </w:pPr>
  </w:style>
  <w:style w:type="character" w:customStyle="1" w:styleId="FooterChar">
    <w:name w:val="Footer Char"/>
    <w:basedOn w:val="DefaultParagraphFont"/>
    <w:link w:val="Footer"/>
    <w:uiPriority w:val="99"/>
    <w:rsid w:val="000177A7"/>
  </w:style>
  <w:style w:type="character" w:styleId="Hyperlink">
    <w:name w:val="Hyperlink"/>
    <w:basedOn w:val="DefaultParagraphFont"/>
    <w:uiPriority w:val="99"/>
    <w:unhideWhenUsed/>
    <w:rsid w:val="00E21BD8"/>
    <w:rPr>
      <w:color w:val="0000FF"/>
      <w:u w:val="single"/>
    </w:rPr>
  </w:style>
  <w:style w:type="table" w:styleId="TableGrid">
    <w:name w:val="Table Grid"/>
    <w:basedOn w:val="TableNormal"/>
    <w:uiPriority w:val="59"/>
    <w:rsid w:val="00E818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rade Gothic LT Std" w:hAnsi="Trade Gothic LT Std" w:cs="Trade Gothic LT Std"/>
      <w:sz w:val="24"/>
      <w:szCs w:val="24"/>
      <w:lang w:val="en-US"/>
    </w:rPr>
  </w:style>
  <w:style w:type="paragraph" w:customStyle="1" w:styleId="Pa37">
    <w:name w:val="Pa37"/>
    <w:basedOn w:val="Default"/>
    <w:next w:val="Default"/>
    <w:uiPriority w:val="99"/>
    <w:rsid w:val="00243823"/>
    <w:pPr>
      <w:spacing w:line="201" w:lineRule="atLeast"/>
    </w:pPr>
    <w:rPr>
      <w:rFonts w:cs="Times New Roman"/>
    </w:rPr>
  </w:style>
  <w:style w:type="paragraph" w:customStyle="1" w:styleId="Pa30">
    <w:name w:val="Pa30"/>
    <w:basedOn w:val="Default"/>
    <w:next w:val="Default"/>
    <w:uiPriority w:val="99"/>
    <w:rsid w:val="00243823"/>
    <w:pPr>
      <w:spacing w:line="201" w:lineRule="atLeast"/>
    </w:pPr>
    <w:rPr>
      <w:rFonts w:cs="Times New Roman"/>
    </w:rPr>
  </w:style>
  <w:style w:type="character" w:customStyle="1" w:styleId="apple-converted-space">
    <w:name w:val="apple-converted-space"/>
    <w:basedOn w:val="DefaultParagraphFont"/>
    <w:rsid w:val="00362717"/>
  </w:style>
  <w:style w:type="paragraph" w:styleId="NormalWeb">
    <w:name w:val="Normal (Web)"/>
    <w:basedOn w:val="Normal"/>
    <w:uiPriority w:val="99"/>
    <w:unhideWhenUsed/>
    <w:rsid w:val="0036271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hAnsi="Times" w:cs="Times New Roman"/>
      <w:color w:val="auto"/>
      <w:sz w:val="20"/>
      <w:szCs w:val="20"/>
      <w:lang w:val="en-US"/>
    </w:rPr>
  </w:style>
  <w:style w:type="paragraph" w:customStyle="1" w:styleId="cb-split">
    <w:name w:val="cb-split"/>
    <w:basedOn w:val="Normal"/>
    <w:rsid w:val="00DB30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hAnsi="Times"/>
      <w:color w:val="auto"/>
      <w:sz w:val="20"/>
      <w:szCs w:val="20"/>
      <w:lang w:val="en-US"/>
    </w:rPr>
  </w:style>
  <w:style w:type="character" w:styleId="Emphasis">
    <w:name w:val="Emphasis"/>
    <w:basedOn w:val="DefaultParagraphFont"/>
    <w:uiPriority w:val="20"/>
    <w:qFormat/>
    <w:rsid w:val="00D54C07"/>
    <w:rPr>
      <w:i/>
      <w:iCs/>
    </w:rPr>
  </w:style>
  <w:style w:type="character" w:styleId="Strong">
    <w:name w:val="Strong"/>
    <w:basedOn w:val="DefaultParagraphFont"/>
    <w:uiPriority w:val="22"/>
    <w:qFormat/>
    <w:rsid w:val="00D54C07"/>
    <w:rPr>
      <w:b/>
      <w:bCs/>
    </w:rPr>
  </w:style>
  <w:style w:type="character" w:styleId="FollowedHyperlink">
    <w:name w:val="FollowedHyperlink"/>
    <w:basedOn w:val="DefaultParagraphFont"/>
    <w:uiPriority w:val="99"/>
    <w:semiHidden/>
    <w:unhideWhenUsed/>
    <w:rsid w:val="00D54C0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166DFF"/>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EastAsia" w:hAnsiTheme="minorHAnsi" w:cstheme="minorBidi"/>
      <w:color w:val="auto"/>
      <w:sz w:val="24"/>
      <w:szCs w:val="24"/>
      <w:lang w:val="en-US"/>
    </w:rPr>
  </w:style>
  <w:style w:type="character" w:customStyle="1" w:styleId="ListParagraphChar">
    <w:name w:val="List Paragraph Char"/>
    <w:link w:val="ListParagraph"/>
    <w:uiPriority w:val="34"/>
    <w:rsid w:val="00166DFF"/>
    <w:rPr>
      <w:rFonts w:asciiTheme="minorHAnsi" w:eastAsiaTheme="minorEastAsia" w:hAnsiTheme="minorHAnsi" w:cstheme="minorBidi"/>
      <w:color w:val="auto"/>
      <w:sz w:val="24"/>
      <w:szCs w:val="24"/>
      <w:lang w:val="en-US"/>
    </w:rPr>
  </w:style>
  <w:style w:type="paragraph" w:styleId="BalloonText">
    <w:name w:val="Balloon Text"/>
    <w:basedOn w:val="Normal"/>
    <w:link w:val="BalloonTextChar"/>
    <w:uiPriority w:val="99"/>
    <w:semiHidden/>
    <w:unhideWhenUsed/>
    <w:rsid w:val="000177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7A7"/>
    <w:rPr>
      <w:rFonts w:ascii="Lucida Grande" w:hAnsi="Lucida Grande" w:cs="Lucida Grande"/>
      <w:sz w:val="18"/>
      <w:szCs w:val="18"/>
    </w:rPr>
  </w:style>
  <w:style w:type="paragraph" w:styleId="Header">
    <w:name w:val="header"/>
    <w:basedOn w:val="Normal"/>
    <w:link w:val="HeaderChar"/>
    <w:uiPriority w:val="99"/>
    <w:unhideWhenUsed/>
    <w:rsid w:val="000177A7"/>
    <w:pPr>
      <w:tabs>
        <w:tab w:val="center" w:pos="4320"/>
        <w:tab w:val="right" w:pos="8640"/>
      </w:tabs>
      <w:spacing w:line="240" w:lineRule="auto"/>
    </w:pPr>
  </w:style>
  <w:style w:type="character" w:customStyle="1" w:styleId="HeaderChar">
    <w:name w:val="Header Char"/>
    <w:basedOn w:val="DefaultParagraphFont"/>
    <w:link w:val="Header"/>
    <w:uiPriority w:val="99"/>
    <w:rsid w:val="000177A7"/>
  </w:style>
  <w:style w:type="paragraph" w:styleId="Footer">
    <w:name w:val="footer"/>
    <w:basedOn w:val="Normal"/>
    <w:link w:val="FooterChar"/>
    <w:uiPriority w:val="99"/>
    <w:unhideWhenUsed/>
    <w:rsid w:val="000177A7"/>
    <w:pPr>
      <w:tabs>
        <w:tab w:val="center" w:pos="4320"/>
        <w:tab w:val="right" w:pos="8640"/>
      </w:tabs>
      <w:spacing w:line="240" w:lineRule="auto"/>
    </w:pPr>
  </w:style>
  <w:style w:type="character" w:customStyle="1" w:styleId="FooterChar">
    <w:name w:val="Footer Char"/>
    <w:basedOn w:val="DefaultParagraphFont"/>
    <w:link w:val="Footer"/>
    <w:uiPriority w:val="99"/>
    <w:rsid w:val="000177A7"/>
  </w:style>
  <w:style w:type="character" w:styleId="Hyperlink">
    <w:name w:val="Hyperlink"/>
    <w:basedOn w:val="DefaultParagraphFont"/>
    <w:uiPriority w:val="99"/>
    <w:unhideWhenUsed/>
    <w:rsid w:val="00E21BD8"/>
    <w:rPr>
      <w:color w:val="0000FF"/>
      <w:u w:val="single"/>
    </w:rPr>
  </w:style>
  <w:style w:type="table" w:styleId="TableGrid">
    <w:name w:val="Table Grid"/>
    <w:basedOn w:val="TableNormal"/>
    <w:uiPriority w:val="59"/>
    <w:rsid w:val="00E818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382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rade Gothic LT Std" w:hAnsi="Trade Gothic LT Std" w:cs="Trade Gothic LT Std"/>
      <w:sz w:val="24"/>
      <w:szCs w:val="24"/>
      <w:lang w:val="en-US"/>
    </w:rPr>
  </w:style>
  <w:style w:type="paragraph" w:customStyle="1" w:styleId="Pa37">
    <w:name w:val="Pa37"/>
    <w:basedOn w:val="Default"/>
    <w:next w:val="Default"/>
    <w:uiPriority w:val="99"/>
    <w:rsid w:val="00243823"/>
    <w:pPr>
      <w:spacing w:line="201" w:lineRule="atLeast"/>
    </w:pPr>
    <w:rPr>
      <w:rFonts w:cs="Times New Roman"/>
    </w:rPr>
  </w:style>
  <w:style w:type="paragraph" w:customStyle="1" w:styleId="Pa30">
    <w:name w:val="Pa30"/>
    <w:basedOn w:val="Default"/>
    <w:next w:val="Default"/>
    <w:uiPriority w:val="99"/>
    <w:rsid w:val="00243823"/>
    <w:pPr>
      <w:spacing w:line="201" w:lineRule="atLeast"/>
    </w:pPr>
    <w:rPr>
      <w:rFonts w:cs="Times New Roman"/>
    </w:rPr>
  </w:style>
  <w:style w:type="character" w:customStyle="1" w:styleId="apple-converted-space">
    <w:name w:val="apple-converted-space"/>
    <w:basedOn w:val="DefaultParagraphFont"/>
    <w:rsid w:val="00362717"/>
  </w:style>
  <w:style w:type="paragraph" w:styleId="NormalWeb">
    <w:name w:val="Normal (Web)"/>
    <w:basedOn w:val="Normal"/>
    <w:uiPriority w:val="99"/>
    <w:unhideWhenUsed/>
    <w:rsid w:val="0036271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hAnsi="Times" w:cs="Times New Roman"/>
      <w:color w:val="auto"/>
      <w:sz w:val="20"/>
      <w:szCs w:val="20"/>
      <w:lang w:val="en-US"/>
    </w:rPr>
  </w:style>
  <w:style w:type="paragraph" w:customStyle="1" w:styleId="cb-split">
    <w:name w:val="cb-split"/>
    <w:basedOn w:val="Normal"/>
    <w:rsid w:val="00DB30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hAnsi="Times"/>
      <w:color w:val="auto"/>
      <w:sz w:val="20"/>
      <w:szCs w:val="20"/>
      <w:lang w:val="en-US"/>
    </w:rPr>
  </w:style>
  <w:style w:type="character" w:styleId="Emphasis">
    <w:name w:val="Emphasis"/>
    <w:basedOn w:val="DefaultParagraphFont"/>
    <w:uiPriority w:val="20"/>
    <w:qFormat/>
    <w:rsid w:val="00D54C07"/>
    <w:rPr>
      <w:i/>
      <w:iCs/>
    </w:rPr>
  </w:style>
  <w:style w:type="character" w:styleId="Strong">
    <w:name w:val="Strong"/>
    <w:basedOn w:val="DefaultParagraphFont"/>
    <w:uiPriority w:val="22"/>
    <w:qFormat/>
    <w:rsid w:val="00D54C07"/>
    <w:rPr>
      <w:b/>
      <w:bCs/>
    </w:rPr>
  </w:style>
  <w:style w:type="character" w:styleId="FollowedHyperlink">
    <w:name w:val="FollowedHyperlink"/>
    <w:basedOn w:val="DefaultParagraphFont"/>
    <w:uiPriority w:val="99"/>
    <w:semiHidden/>
    <w:unhideWhenUsed/>
    <w:rsid w:val="00D54C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0256">
      <w:bodyDiv w:val="1"/>
      <w:marLeft w:val="0"/>
      <w:marRight w:val="0"/>
      <w:marTop w:val="0"/>
      <w:marBottom w:val="0"/>
      <w:divBdr>
        <w:top w:val="none" w:sz="0" w:space="0" w:color="auto"/>
        <w:left w:val="none" w:sz="0" w:space="0" w:color="auto"/>
        <w:bottom w:val="none" w:sz="0" w:space="0" w:color="auto"/>
        <w:right w:val="none" w:sz="0" w:space="0" w:color="auto"/>
      </w:divBdr>
    </w:div>
    <w:div w:id="403839013">
      <w:bodyDiv w:val="1"/>
      <w:marLeft w:val="0"/>
      <w:marRight w:val="0"/>
      <w:marTop w:val="0"/>
      <w:marBottom w:val="0"/>
      <w:divBdr>
        <w:top w:val="none" w:sz="0" w:space="0" w:color="auto"/>
        <w:left w:val="none" w:sz="0" w:space="0" w:color="auto"/>
        <w:bottom w:val="none" w:sz="0" w:space="0" w:color="auto"/>
        <w:right w:val="none" w:sz="0" w:space="0" w:color="auto"/>
      </w:divBdr>
    </w:div>
    <w:div w:id="1070929542">
      <w:bodyDiv w:val="1"/>
      <w:marLeft w:val="0"/>
      <w:marRight w:val="0"/>
      <w:marTop w:val="0"/>
      <w:marBottom w:val="0"/>
      <w:divBdr>
        <w:top w:val="none" w:sz="0" w:space="0" w:color="auto"/>
        <w:left w:val="none" w:sz="0" w:space="0" w:color="auto"/>
        <w:bottom w:val="none" w:sz="0" w:space="0" w:color="auto"/>
        <w:right w:val="none" w:sz="0" w:space="0" w:color="auto"/>
      </w:divBdr>
    </w:div>
    <w:div w:id="1072851869">
      <w:bodyDiv w:val="1"/>
      <w:marLeft w:val="0"/>
      <w:marRight w:val="0"/>
      <w:marTop w:val="0"/>
      <w:marBottom w:val="0"/>
      <w:divBdr>
        <w:top w:val="none" w:sz="0" w:space="0" w:color="auto"/>
        <w:left w:val="none" w:sz="0" w:space="0" w:color="auto"/>
        <w:bottom w:val="none" w:sz="0" w:space="0" w:color="auto"/>
        <w:right w:val="none" w:sz="0" w:space="0" w:color="auto"/>
      </w:divBdr>
    </w:div>
    <w:div w:id="1195843724">
      <w:bodyDiv w:val="1"/>
      <w:marLeft w:val="0"/>
      <w:marRight w:val="0"/>
      <w:marTop w:val="0"/>
      <w:marBottom w:val="0"/>
      <w:divBdr>
        <w:top w:val="none" w:sz="0" w:space="0" w:color="auto"/>
        <w:left w:val="none" w:sz="0" w:space="0" w:color="auto"/>
        <w:bottom w:val="none" w:sz="0" w:space="0" w:color="auto"/>
        <w:right w:val="none" w:sz="0" w:space="0" w:color="auto"/>
      </w:divBdr>
    </w:div>
    <w:div w:id="1215433801">
      <w:bodyDiv w:val="1"/>
      <w:marLeft w:val="0"/>
      <w:marRight w:val="0"/>
      <w:marTop w:val="0"/>
      <w:marBottom w:val="0"/>
      <w:divBdr>
        <w:top w:val="none" w:sz="0" w:space="0" w:color="auto"/>
        <w:left w:val="none" w:sz="0" w:space="0" w:color="auto"/>
        <w:bottom w:val="none" w:sz="0" w:space="0" w:color="auto"/>
        <w:right w:val="none" w:sz="0" w:space="0" w:color="auto"/>
      </w:divBdr>
    </w:div>
    <w:div w:id="1313439414">
      <w:bodyDiv w:val="1"/>
      <w:marLeft w:val="0"/>
      <w:marRight w:val="0"/>
      <w:marTop w:val="0"/>
      <w:marBottom w:val="0"/>
      <w:divBdr>
        <w:top w:val="none" w:sz="0" w:space="0" w:color="auto"/>
        <w:left w:val="none" w:sz="0" w:space="0" w:color="auto"/>
        <w:bottom w:val="none" w:sz="0" w:space="0" w:color="auto"/>
        <w:right w:val="none" w:sz="0" w:space="0" w:color="auto"/>
      </w:divBdr>
      <w:divsChild>
        <w:div w:id="413355923">
          <w:marLeft w:val="0"/>
          <w:marRight w:val="0"/>
          <w:marTop w:val="0"/>
          <w:marBottom w:val="0"/>
          <w:divBdr>
            <w:top w:val="none" w:sz="0" w:space="0" w:color="auto"/>
            <w:left w:val="none" w:sz="0" w:space="0" w:color="auto"/>
            <w:bottom w:val="none" w:sz="0" w:space="0" w:color="auto"/>
            <w:right w:val="none" w:sz="0" w:space="0" w:color="auto"/>
          </w:divBdr>
        </w:div>
      </w:divsChild>
    </w:div>
    <w:div w:id="1572427670">
      <w:bodyDiv w:val="1"/>
      <w:marLeft w:val="0"/>
      <w:marRight w:val="0"/>
      <w:marTop w:val="0"/>
      <w:marBottom w:val="0"/>
      <w:divBdr>
        <w:top w:val="none" w:sz="0" w:space="0" w:color="auto"/>
        <w:left w:val="none" w:sz="0" w:space="0" w:color="auto"/>
        <w:bottom w:val="none" w:sz="0" w:space="0" w:color="auto"/>
        <w:right w:val="none" w:sz="0" w:space="0" w:color="auto"/>
      </w:divBdr>
      <w:divsChild>
        <w:div w:id="650138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385002">
      <w:bodyDiv w:val="1"/>
      <w:marLeft w:val="0"/>
      <w:marRight w:val="0"/>
      <w:marTop w:val="0"/>
      <w:marBottom w:val="0"/>
      <w:divBdr>
        <w:top w:val="none" w:sz="0" w:space="0" w:color="auto"/>
        <w:left w:val="none" w:sz="0" w:space="0" w:color="auto"/>
        <w:bottom w:val="none" w:sz="0" w:space="0" w:color="auto"/>
        <w:right w:val="none" w:sz="0" w:space="0" w:color="auto"/>
      </w:divBdr>
    </w:div>
    <w:div w:id="1847204485">
      <w:bodyDiv w:val="1"/>
      <w:marLeft w:val="0"/>
      <w:marRight w:val="0"/>
      <w:marTop w:val="0"/>
      <w:marBottom w:val="0"/>
      <w:divBdr>
        <w:top w:val="none" w:sz="0" w:space="0" w:color="auto"/>
        <w:left w:val="none" w:sz="0" w:space="0" w:color="auto"/>
        <w:bottom w:val="none" w:sz="0" w:space="0" w:color="auto"/>
        <w:right w:val="none" w:sz="0" w:space="0" w:color="auto"/>
      </w:divBdr>
      <w:divsChild>
        <w:div w:id="227420029">
          <w:marLeft w:val="0"/>
          <w:marRight w:val="0"/>
          <w:marTop w:val="300"/>
          <w:marBottom w:val="300"/>
          <w:divBdr>
            <w:top w:val="none" w:sz="0" w:space="0" w:color="auto"/>
            <w:left w:val="none" w:sz="0" w:space="0" w:color="auto"/>
            <w:bottom w:val="none" w:sz="0" w:space="0" w:color="auto"/>
            <w:right w:val="none" w:sz="0" w:space="0" w:color="auto"/>
          </w:divBdr>
          <w:divsChild>
            <w:div w:id="2137215636">
              <w:marLeft w:val="0"/>
              <w:marRight w:val="0"/>
              <w:marTop w:val="0"/>
              <w:marBottom w:val="0"/>
              <w:divBdr>
                <w:top w:val="none" w:sz="0" w:space="0" w:color="auto"/>
                <w:left w:val="none" w:sz="0" w:space="0" w:color="auto"/>
                <w:bottom w:val="none" w:sz="0" w:space="0" w:color="auto"/>
                <w:right w:val="none" w:sz="0" w:space="0" w:color="auto"/>
              </w:divBdr>
              <w:divsChild>
                <w:div w:id="175195768">
                  <w:marLeft w:val="0"/>
                  <w:marRight w:val="0"/>
                  <w:marTop w:val="0"/>
                  <w:marBottom w:val="0"/>
                  <w:divBdr>
                    <w:top w:val="none" w:sz="0" w:space="0" w:color="auto"/>
                    <w:left w:val="none" w:sz="0" w:space="0" w:color="auto"/>
                    <w:bottom w:val="none" w:sz="0" w:space="0" w:color="auto"/>
                    <w:right w:val="none" w:sz="0" w:space="0" w:color="auto"/>
                  </w:divBdr>
                  <w:divsChild>
                    <w:div w:id="46296906">
                      <w:marLeft w:val="0"/>
                      <w:marRight w:val="0"/>
                      <w:marTop w:val="0"/>
                      <w:marBottom w:val="0"/>
                      <w:divBdr>
                        <w:top w:val="none" w:sz="0" w:space="0" w:color="auto"/>
                        <w:left w:val="none" w:sz="0" w:space="0" w:color="auto"/>
                        <w:bottom w:val="none" w:sz="0" w:space="0" w:color="auto"/>
                        <w:right w:val="none" w:sz="0" w:space="0" w:color="auto"/>
                      </w:divBdr>
                      <w:divsChild>
                        <w:div w:id="1494032219">
                          <w:marLeft w:val="0"/>
                          <w:marRight w:val="0"/>
                          <w:marTop w:val="0"/>
                          <w:marBottom w:val="0"/>
                          <w:divBdr>
                            <w:top w:val="single" w:sz="6" w:space="14" w:color="CCCCCC"/>
                            <w:left w:val="none" w:sz="0" w:space="0" w:color="auto"/>
                            <w:bottom w:val="single" w:sz="6" w:space="14" w:color="CCCCCC"/>
                            <w:right w:val="none" w:sz="0" w:space="0" w:color="auto"/>
                          </w:divBdr>
                          <w:divsChild>
                            <w:div w:id="6625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history.howstuffworks.com/american-history/the-george-w-bush-administration.htm" TargetMode="External"/><Relationship Id="rId21" Type="http://schemas.openxmlformats.org/officeDocument/2006/relationships/hyperlink" Target="https://history.howstuffworks.com/historical-figures/barack-obama.htm" TargetMode="External"/><Relationship Id="rId22" Type="http://schemas.openxmlformats.org/officeDocument/2006/relationships/hyperlink" Target="https://www.youtube.com/watch?v=K25kqP0YdZ0" TargetMode="External"/><Relationship Id="rId23" Type="http://schemas.openxmlformats.org/officeDocument/2006/relationships/hyperlink" Target="http://business.time.com/2012/03/05/how-much-do-income-taxes-affect-our-behavior/" TargetMode="External"/><Relationship Id="rId24" Type="http://schemas.openxmlformats.org/officeDocument/2006/relationships/hyperlink" Target="http://www.nber.org/papers/w17860" TargetMode="External"/><Relationship Id="rId25" Type="http://schemas.openxmlformats.org/officeDocument/2006/relationships/hyperlink" Target="http://baselinescenario.com/2012/02/27/how-much-do-taxes-matter/" TargetMode="External"/><Relationship Id="rId26" Type="http://schemas.openxmlformats.org/officeDocument/2006/relationships/hyperlink" Target="http://thehill.com/images/stories/news/2012/02_february/crosstabs_20120223_thehill.pdf" TargetMode="External"/><Relationship Id="rId27" Type="http://schemas.openxmlformats.org/officeDocument/2006/relationships/hyperlink" Target="http://www.people-press.org/2011/06/07/more-blame-wars-than-domestic-spending-or-tax-cuts-for-nations-debt/" TargetMode="External"/><Relationship Id="rId28" Type="http://schemas.openxmlformats.org/officeDocument/2006/relationships/hyperlink" Target="http://thehill.com/polls/212643-hill-poll-likely-voters-prefer-lower-tax-rates-for-individuals-business" TargetMode="External"/><Relationship Id="rId29" Type="http://schemas.openxmlformats.org/officeDocument/2006/relationships/hyperlink" Target="http://thehill.com/polls/212643-hill-poll-likely-voters-prefer-lower-tax-rates-for-individuals-business" TargetMode="Externa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cbo.gov/publication/52408" TargetMode="External"/><Relationship Id="rId11" Type="http://schemas.openxmlformats.org/officeDocument/2006/relationships/image" Target="media/image2.png"/><Relationship Id="rId12" Type="http://schemas.openxmlformats.org/officeDocument/2006/relationships/hyperlink" Target="http://www.pewresearch.org/fact-tank/2016/04/13/high-income-americans-pay-most-income-taxes-but-enough-to-be-fair/ft_15-03-23_taxesind/" TargetMode="External"/><Relationship Id="rId13" Type="http://schemas.openxmlformats.org/officeDocument/2006/relationships/image" Target="media/image3.png"/><Relationship Id="rId14" Type="http://schemas.openxmlformats.org/officeDocument/2006/relationships/hyperlink" Target="https://www.youtube.com/watch?v=ozMpjCSUuWk" TargetMode="External"/><Relationship Id="rId15" Type="http://schemas.openxmlformats.org/officeDocument/2006/relationships/image" Target="media/image4.png"/><Relationship Id="rId16" Type="http://schemas.openxmlformats.org/officeDocument/2006/relationships/hyperlink" Target="https://www.thebalance.com/what-is-a-flat-tax-system-3193253" TargetMode="External"/><Relationship Id="rId17" Type="http://schemas.openxmlformats.org/officeDocument/2006/relationships/hyperlink" Target="https://www.thebalance.com/pensions-and-annuities-3193176" TargetMode="External"/><Relationship Id="rId18" Type="http://schemas.openxmlformats.org/officeDocument/2006/relationships/hyperlink" Target="https://www.thebalance.com/flat-tax-pros-cons-examples-compared-to-fair-tax-3306329" TargetMode="External"/><Relationship Id="rId19" Type="http://schemas.openxmlformats.org/officeDocument/2006/relationships/hyperlink" Target="https://money.howstuffworks.com/trickle-down-economics.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layer.vimeo.com/video/20007537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3877</Words>
  <Characters>22100</Characters>
  <Application>Microsoft Macintosh Word</Application>
  <DocSecurity>0</DocSecurity>
  <Lines>184</Lines>
  <Paragraphs>51</Paragraphs>
  <ScaleCrop>false</ScaleCrop>
  <Company/>
  <LinksUpToDate>false</LinksUpToDate>
  <CharactersWithSpaces>25926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Gilbertson</cp:lastModifiedBy>
  <cp:revision>2</cp:revision>
  <dcterms:created xsi:type="dcterms:W3CDTF">2017-12-06T21:59:00Z</dcterms:created>
  <dcterms:modified xsi:type="dcterms:W3CDTF">2017-12-06T21:59:00Z</dcterms:modified>
</cp:coreProperties>
</file>