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5F861C6" w:rsidR="00B222F6" w:rsidRPr="00A15172" w:rsidRDefault="00E6661C">
      <w:pPr>
        <w:rPr>
          <w:rFonts w:ascii="Georgia" w:hAnsi="Georgia"/>
          <w:b/>
          <w:u w:val="single"/>
        </w:rPr>
      </w:pPr>
      <w:r>
        <w:rPr>
          <w:rFonts w:ascii="Georgia" w:hAnsi="Georgia"/>
          <w:b/>
          <w:u w:val="single"/>
        </w:rPr>
        <w:t>Stalin Document Based Question</w:t>
      </w:r>
    </w:p>
    <w:p w14:paraId="156898AB" w14:textId="1D81ED16" w:rsidR="00C0286D" w:rsidRPr="00A15172" w:rsidRDefault="00E6661C">
      <w:pPr>
        <w:rPr>
          <w:rFonts w:ascii="Georgia" w:hAnsi="Georgia"/>
        </w:rPr>
      </w:pPr>
      <w:r>
        <w:rPr>
          <w:rFonts w:ascii="Georgia" w:hAnsi="Georgia"/>
        </w:rPr>
        <w:t xml:space="preserve">Stalin’s Regime </w:t>
      </w:r>
    </w:p>
    <w:p w14:paraId="16CD88DD" w14:textId="6928E18A" w:rsidR="00C0286D" w:rsidRPr="00A15172" w:rsidRDefault="00574A0F">
      <w:pPr>
        <w:rPr>
          <w:rFonts w:ascii="Georgia" w:hAnsi="Georgia"/>
        </w:rPr>
      </w:pPr>
      <w:r w:rsidRPr="00A15172">
        <w:rPr>
          <w:rFonts w:ascii="Georgia" w:hAnsi="Georgia"/>
        </w:rPr>
        <w:t xml:space="preserve">From: </w:t>
      </w:r>
      <w:r w:rsidR="00E6661C">
        <w:rPr>
          <w:rFonts w:ascii="Georgia" w:hAnsi="Georgia"/>
        </w:rPr>
        <w:t>UCI History Project, 2013</w:t>
      </w:r>
    </w:p>
    <w:p w14:paraId="6D15CF34" w14:textId="7A8A99EC"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9A50A6">
        <w:rPr>
          <w:rFonts w:ascii="Georgia" w:hAnsi="Georgia"/>
          <w:b/>
        </w:rPr>
        <w:t>10.7.2</w:t>
      </w:r>
    </w:p>
    <w:p w14:paraId="7D5E27FD" w14:textId="2468F26C" w:rsidR="009A50A6" w:rsidRDefault="009A50A6" w:rsidP="009A50A6">
      <w:pPr>
        <w:widowControl w:val="0"/>
        <w:autoSpaceDE w:val="0"/>
        <w:autoSpaceDN w:val="0"/>
        <w:adjustRightInd w:val="0"/>
        <w:rPr>
          <w:rFonts w:ascii="Georgia" w:hAnsi="Georgia" w:cs="Palatino"/>
          <w:color w:val="000000"/>
        </w:rPr>
      </w:pPr>
      <w:r w:rsidRPr="00372239">
        <w:rPr>
          <w:rFonts w:ascii="Georgia" w:hAnsi="Georgia" w:cs="Palatino"/>
          <w:color w:val="000000"/>
        </w:rPr>
        <w:t>Trace Stalin’s rise to power in the Soviet Union and the connection between economic policies, political policies, the absence of a free press, and systematic violations of human rights (e.g., the Terror Famine in Ukraine).</w:t>
      </w:r>
    </w:p>
    <w:p w14:paraId="047F1E45" w14:textId="77777777" w:rsidR="001751F3" w:rsidRPr="009A50A6" w:rsidRDefault="001751F3" w:rsidP="009A50A6">
      <w:pPr>
        <w:widowControl w:val="0"/>
        <w:autoSpaceDE w:val="0"/>
        <w:autoSpaceDN w:val="0"/>
        <w:adjustRightInd w:val="0"/>
        <w:rPr>
          <w:rFonts w:ascii="Georgia" w:hAnsi="Georgia" w:cs="Palatino"/>
          <w:color w:val="000000"/>
        </w:rPr>
      </w:pPr>
    </w:p>
    <w:p w14:paraId="3AFA9E47" w14:textId="4FD11958" w:rsidR="00D22D0D" w:rsidRPr="001751F3" w:rsidRDefault="0019790E" w:rsidP="001751F3">
      <w:pPr>
        <w:rPr>
          <w:rFonts w:ascii="Georgia" w:hAnsi="Georgia"/>
        </w:rPr>
      </w:pPr>
      <w:r w:rsidRPr="001751F3">
        <w:rPr>
          <w:rFonts w:ascii="Georgia" w:hAnsi="Georgia" w:cs="Arial"/>
          <w:b/>
        </w:rPr>
        <w:t xml:space="preserve">CCSS Standards: </w:t>
      </w:r>
      <w:r w:rsidR="00D22D0D" w:rsidRPr="001751F3">
        <w:rPr>
          <w:rFonts w:ascii="Georgia" w:hAnsi="Georgia" w:cs="Arial"/>
          <w:b/>
        </w:rPr>
        <w:br/>
        <w:t>Reading, Grades 9-10</w:t>
      </w:r>
      <w:r w:rsidR="001751F3" w:rsidRPr="001751F3">
        <w:rPr>
          <w:rFonts w:ascii="Georgia" w:hAnsi="Georgia" w:cs="Arial"/>
          <w:b/>
        </w:rPr>
        <w:br/>
      </w:r>
      <w:r w:rsidR="001751F3" w:rsidRPr="001751F3">
        <w:rPr>
          <w:rFonts w:ascii="Georgia" w:hAnsi="Georgia"/>
        </w:rPr>
        <w:t>1. Cite specific textual evidence to support analysis</w:t>
      </w:r>
      <w:r w:rsidR="001751F3" w:rsidRPr="001751F3">
        <w:rPr>
          <w:rFonts w:ascii="Georgia" w:hAnsi="Georgia"/>
        </w:rPr>
        <w:t xml:space="preserve"> </w:t>
      </w:r>
      <w:r w:rsidR="001751F3" w:rsidRPr="001751F3">
        <w:rPr>
          <w:rFonts w:ascii="Georgia" w:hAnsi="Georgia"/>
        </w:rPr>
        <w:t>of primary and secondary sources, attending</w:t>
      </w:r>
      <w:r w:rsidR="001751F3" w:rsidRPr="001751F3">
        <w:rPr>
          <w:rFonts w:ascii="Georgia" w:hAnsi="Georgia"/>
        </w:rPr>
        <w:t xml:space="preserve"> </w:t>
      </w:r>
      <w:r w:rsidR="001751F3" w:rsidRPr="001751F3">
        <w:rPr>
          <w:rFonts w:ascii="Georgia" w:hAnsi="Georgia"/>
        </w:rPr>
        <w:t>to such features as the date and origin of the</w:t>
      </w:r>
      <w:r w:rsidR="001751F3" w:rsidRPr="001751F3">
        <w:rPr>
          <w:rFonts w:ascii="Georgia" w:hAnsi="Georgia"/>
        </w:rPr>
        <w:t xml:space="preserve"> </w:t>
      </w:r>
      <w:r w:rsidR="001751F3" w:rsidRPr="001751F3">
        <w:rPr>
          <w:rFonts w:ascii="Georgia" w:hAnsi="Georgia"/>
        </w:rPr>
        <w:t>information.</w:t>
      </w:r>
    </w:p>
    <w:p w14:paraId="081D7C7D" w14:textId="5BFFF2BA" w:rsidR="001751F3" w:rsidRPr="001751F3" w:rsidRDefault="001751F3" w:rsidP="001751F3">
      <w:pPr>
        <w:rPr>
          <w:rFonts w:ascii="Georgia" w:hAnsi="Georgia"/>
        </w:rPr>
      </w:pPr>
      <w:r w:rsidRPr="001751F3">
        <w:rPr>
          <w:rFonts w:ascii="Georgia" w:hAnsi="Georgia"/>
        </w:rPr>
        <w:t>2. Determine the ce</w:t>
      </w:r>
      <w:r w:rsidRPr="001751F3">
        <w:rPr>
          <w:rFonts w:ascii="Georgia" w:hAnsi="Georgia"/>
        </w:rPr>
        <w:t xml:space="preserve">ntral ideas or information of a </w:t>
      </w:r>
      <w:r w:rsidRPr="001751F3">
        <w:rPr>
          <w:rFonts w:ascii="Georgia" w:hAnsi="Georgia"/>
        </w:rPr>
        <w:t>primary or secondary source; provide an accurate</w:t>
      </w:r>
      <w:r w:rsidRPr="001751F3">
        <w:rPr>
          <w:rFonts w:ascii="Georgia" w:hAnsi="Georgia"/>
        </w:rPr>
        <w:t xml:space="preserve"> </w:t>
      </w:r>
      <w:r w:rsidRPr="001751F3">
        <w:rPr>
          <w:rFonts w:ascii="Georgia" w:hAnsi="Georgia"/>
        </w:rPr>
        <w:t>summary of how key events or ideas develop over</w:t>
      </w:r>
      <w:r w:rsidRPr="001751F3">
        <w:rPr>
          <w:rFonts w:ascii="Georgia" w:hAnsi="Georgia"/>
        </w:rPr>
        <w:t xml:space="preserve"> </w:t>
      </w:r>
      <w:r w:rsidRPr="001751F3">
        <w:rPr>
          <w:rFonts w:ascii="Georgia" w:hAnsi="Georgia"/>
        </w:rPr>
        <w:t>the course of the text.</w:t>
      </w:r>
    </w:p>
    <w:p w14:paraId="23CDC9B9" w14:textId="668341C2" w:rsidR="001751F3" w:rsidRPr="001751F3" w:rsidRDefault="001751F3" w:rsidP="001751F3">
      <w:pPr>
        <w:rPr>
          <w:rFonts w:ascii="Georgia" w:hAnsi="Georgia"/>
        </w:rPr>
      </w:pPr>
      <w:r w:rsidRPr="001751F3">
        <w:rPr>
          <w:rFonts w:ascii="Georgia" w:hAnsi="Georgia"/>
        </w:rPr>
        <w:t>4. Determine t</w:t>
      </w:r>
      <w:r w:rsidRPr="001751F3">
        <w:rPr>
          <w:rFonts w:ascii="Georgia" w:hAnsi="Georgia"/>
        </w:rPr>
        <w:t xml:space="preserve">he meaning of words and phrases </w:t>
      </w:r>
      <w:r w:rsidRPr="001751F3">
        <w:rPr>
          <w:rFonts w:ascii="Georgia" w:hAnsi="Georgia"/>
        </w:rPr>
        <w:t>as they are used in a text, including vocabulary</w:t>
      </w:r>
      <w:r w:rsidRPr="001751F3">
        <w:rPr>
          <w:rFonts w:ascii="Georgia" w:hAnsi="Georgia"/>
        </w:rPr>
        <w:t xml:space="preserve"> </w:t>
      </w:r>
      <w:r w:rsidRPr="001751F3">
        <w:rPr>
          <w:rFonts w:ascii="Georgia" w:hAnsi="Georgia"/>
        </w:rPr>
        <w:t>describing political, social, or economic aspects of</w:t>
      </w:r>
      <w:r w:rsidRPr="001751F3">
        <w:rPr>
          <w:rFonts w:ascii="Georgia" w:hAnsi="Georgia"/>
        </w:rPr>
        <w:t xml:space="preserve"> </w:t>
      </w:r>
      <w:r w:rsidRPr="001751F3">
        <w:rPr>
          <w:rFonts w:ascii="Georgia" w:hAnsi="Georgia"/>
        </w:rPr>
        <w:t>history/social studies.</w:t>
      </w:r>
    </w:p>
    <w:p w14:paraId="6392480F" w14:textId="4CB73C01" w:rsidR="001751F3" w:rsidRPr="001751F3" w:rsidRDefault="001751F3" w:rsidP="001751F3">
      <w:pPr>
        <w:rPr>
          <w:rFonts w:ascii="Georgia" w:hAnsi="Georgia"/>
        </w:rPr>
      </w:pPr>
      <w:r w:rsidRPr="001751F3">
        <w:rPr>
          <w:rFonts w:ascii="Georgia" w:hAnsi="Georgia"/>
        </w:rPr>
        <w:t>6. Compare t</w:t>
      </w:r>
      <w:r w:rsidRPr="001751F3">
        <w:rPr>
          <w:rFonts w:ascii="Georgia" w:hAnsi="Georgia"/>
        </w:rPr>
        <w:t xml:space="preserve">he point of view of two or more </w:t>
      </w:r>
      <w:r w:rsidRPr="001751F3">
        <w:rPr>
          <w:rFonts w:ascii="Georgia" w:hAnsi="Georgia"/>
        </w:rPr>
        <w:t>authors for how they treat the same or similar</w:t>
      </w:r>
      <w:r w:rsidRPr="001751F3">
        <w:rPr>
          <w:rFonts w:ascii="Georgia" w:hAnsi="Georgia"/>
        </w:rPr>
        <w:t xml:space="preserve"> </w:t>
      </w:r>
      <w:r w:rsidRPr="001751F3">
        <w:rPr>
          <w:rFonts w:ascii="Georgia" w:hAnsi="Georgia"/>
        </w:rPr>
        <w:t>topics, including which details they include and</w:t>
      </w:r>
      <w:r w:rsidRPr="001751F3">
        <w:rPr>
          <w:rFonts w:ascii="Georgia" w:hAnsi="Georgia"/>
        </w:rPr>
        <w:t xml:space="preserve"> </w:t>
      </w:r>
      <w:r w:rsidRPr="001751F3">
        <w:rPr>
          <w:rFonts w:ascii="Georgia" w:hAnsi="Georgia"/>
        </w:rPr>
        <w:t>emphasize in their respective accounts.</w:t>
      </w:r>
    </w:p>
    <w:p w14:paraId="098CD4C1" w14:textId="5BC9CA5B" w:rsidR="001751F3" w:rsidRPr="001751F3" w:rsidRDefault="001751F3" w:rsidP="001751F3">
      <w:pPr>
        <w:rPr>
          <w:rFonts w:ascii="Georgia" w:hAnsi="Georgia"/>
        </w:rPr>
      </w:pPr>
      <w:r w:rsidRPr="001751F3">
        <w:rPr>
          <w:rFonts w:ascii="Georgia" w:hAnsi="Georgia"/>
        </w:rPr>
        <w:t xml:space="preserve">9. Compare and </w:t>
      </w:r>
      <w:r w:rsidRPr="001751F3">
        <w:rPr>
          <w:rFonts w:ascii="Georgia" w:hAnsi="Georgia"/>
        </w:rPr>
        <w:t xml:space="preserve">contrast treatments of the same </w:t>
      </w:r>
      <w:r w:rsidRPr="001751F3">
        <w:rPr>
          <w:rFonts w:ascii="Georgia" w:hAnsi="Georgia"/>
        </w:rPr>
        <w:t>topic in several primary and secondary sources.</w:t>
      </w:r>
    </w:p>
    <w:p w14:paraId="60CF02A2" w14:textId="016B0E10" w:rsidR="00574A0F" w:rsidRPr="001751F3" w:rsidRDefault="0012503B" w:rsidP="0019790E">
      <w:pPr>
        <w:spacing w:before="100" w:beforeAutospacing="1" w:after="72"/>
        <w:rPr>
          <w:rFonts w:ascii="Georgia" w:hAnsi="Georgia" w:cs="Arial"/>
          <w:b/>
        </w:rPr>
      </w:pPr>
      <w:r w:rsidRPr="001751F3">
        <w:rPr>
          <w:rFonts w:ascii="Georgia" w:hAnsi="Georgia" w:cs="Arial"/>
          <w:b/>
        </w:rPr>
        <w:t>Writing</w:t>
      </w:r>
      <w:r w:rsidR="00574A0F" w:rsidRPr="001751F3">
        <w:rPr>
          <w:rFonts w:ascii="Georgia" w:hAnsi="Georgia" w:cs="Arial"/>
          <w:b/>
        </w:rPr>
        <w:t xml:space="preserve">, Grade </w:t>
      </w:r>
      <w:r w:rsidRPr="001751F3">
        <w:rPr>
          <w:rFonts w:ascii="Georgia" w:hAnsi="Georgia" w:cs="Arial"/>
          <w:b/>
        </w:rPr>
        <w:t>9-10</w:t>
      </w:r>
    </w:p>
    <w:p w14:paraId="5322A05B" w14:textId="5F55B865" w:rsidR="00372239" w:rsidRPr="001751F3" w:rsidRDefault="001751F3" w:rsidP="001751F3">
      <w:pPr>
        <w:rPr>
          <w:rFonts w:ascii="Georgia" w:hAnsi="Georgia"/>
        </w:rPr>
      </w:pPr>
      <w:r w:rsidRPr="001751F3">
        <w:rPr>
          <w:rFonts w:ascii="Georgia" w:hAnsi="Georgia"/>
        </w:rPr>
        <w:t>2. Write informative/explanatory texts, including</w:t>
      </w:r>
      <w:r w:rsidRPr="001751F3">
        <w:rPr>
          <w:rFonts w:ascii="Georgia" w:hAnsi="Georgia"/>
        </w:rPr>
        <w:t xml:space="preserve"> </w:t>
      </w:r>
      <w:r w:rsidRPr="001751F3">
        <w:rPr>
          <w:rFonts w:ascii="Georgia" w:hAnsi="Georgia"/>
        </w:rPr>
        <w:t>the narration of historical events, scientific</w:t>
      </w:r>
      <w:r w:rsidRPr="001751F3">
        <w:rPr>
          <w:rFonts w:ascii="Georgia" w:hAnsi="Georgia"/>
        </w:rPr>
        <w:t xml:space="preserve"> </w:t>
      </w:r>
      <w:r w:rsidRPr="001751F3">
        <w:rPr>
          <w:rFonts w:ascii="Georgia" w:hAnsi="Georgia"/>
        </w:rPr>
        <w:t>procedures/ experiments, or technical processes.</w:t>
      </w:r>
    </w:p>
    <w:p w14:paraId="5B5EC422" w14:textId="20083200" w:rsidR="001751F3" w:rsidRPr="001751F3" w:rsidRDefault="001751F3" w:rsidP="001751F3">
      <w:pPr>
        <w:rPr>
          <w:rFonts w:ascii="Georgia" w:hAnsi="Georgia"/>
        </w:rPr>
      </w:pPr>
      <w:r w:rsidRPr="001751F3">
        <w:rPr>
          <w:rFonts w:ascii="Georgia" w:hAnsi="Georgia"/>
        </w:rPr>
        <w:t>4. Produce clear and coherent writing in which</w:t>
      </w:r>
      <w:r w:rsidRPr="001751F3">
        <w:rPr>
          <w:rFonts w:ascii="Georgia" w:hAnsi="Georgia"/>
        </w:rPr>
        <w:t xml:space="preserve"> </w:t>
      </w:r>
      <w:r w:rsidRPr="001751F3">
        <w:rPr>
          <w:rFonts w:ascii="Georgia" w:hAnsi="Georgia"/>
        </w:rPr>
        <w:t>the development, organization, and style are</w:t>
      </w:r>
      <w:r w:rsidRPr="001751F3">
        <w:rPr>
          <w:rFonts w:ascii="Georgia" w:hAnsi="Georgia"/>
        </w:rPr>
        <w:t xml:space="preserve"> </w:t>
      </w:r>
      <w:r w:rsidRPr="001751F3">
        <w:rPr>
          <w:rFonts w:ascii="Georgia" w:hAnsi="Georgia"/>
        </w:rPr>
        <w:t>appropriate to task, purpose, and audience.</w:t>
      </w:r>
    </w:p>
    <w:p w14:paraId="3DBEA946" w14:textId="22F28F62" w:rsidR="001751F3" w:rsidRPr="001751F3" w:rsidRDefault="001751F3" w:rsidP="001751F3">
      <w:pPr>
        <w:rPr>
          <w:rFonts w:ascii="Georgia" w:hAnsi="Georgia"/>
        </w:rPr>
      </w:pPr>
      <w:r w:rsidRPr="001751F3">
        <w:rPr>
          <w:rFonts w:ascii="Georgia" w:hAnsi="Georgia"/>
        </w:rPr>
        <w:t xml:space="preserve">5. Develop and strengthen </w:t>
      </w:r>
      <w:r w:rsidRPr="001751F3">
        <w:rPr>
          <w:rFonts w:ascii="Georgia" w:hAnsi="Georgia"/>
        </w:rPr>
        <w:t xml:space="preserve">writing as needed by </w:t>
      </w:r>
      <w:r w:rsidRPr="001751F3">
        <w:rPr>
          <w:rFonts w:ascii="Georgia" w:hAnsi="Georgia"/>
        </w:rPr>
        <w:t>planning, revising, editing, rewriting, or trying</w:t>
      </w:r>
      <w:r w:rsidRPr="001751F3">
        <w:rPr>
          <w:rFonts w:ascii="Georgia" w:hAnsi="Georgia"/>
        </w:rPr>
        <w:t xml:space="preserve"> </w:t>
      </w:r>
      <w:r w:rsidRPr="001751F3">
        <w:rPr>
          <w:rFonts w:ascii="Georgia" w:hAnsi="Georgia"/>
        </w:rPr>
        <w:t>a new approach, focusing on addressing what</w:t>
      </w:r>
      <w:r w:rsidRPr="001751F3">
        <w:rPr>
          <w:rFonts w:ascii="Georgia" w:hAnsi="Georgia"/>
        </w:rPr>
        <w:t xml:space="preserve"> </w:t>
      </w:r>
      <w:r w:rsidRPr="001751F3">
        <w:rPr>
          <w:rFonts w:ascii="Georgia" w:hAnsi="Georgia"/>
        </w:rPr>
        <w:t>is most significant for a specific purpose and</w:t>
      </w:r>
      <w:r w:rsidRPr="001751F3">
        <w:rPr>
          <w:rFonts w:ascii="Georgia" w:hAnsi="Georgia"/>
        </w:rPr>
        <w:t xml:space="preserve"> </w:t>
      </w:r>
      <w:r w:rsidRPr="001751F3">
        <w:rPr>
          <w:rFonts w:ascii="Georgia" w:hAnsi="Georgia"/>
        </w:rPr>
        <w:t>audience.</w:t>
      </w:r>
    </w:p>
    <w:p w14:paraId="389E81D9" w14:textId="6F361A6D" w:rsidR="001751F3" w:rsidRPr="001751F3" w:rsidRDefault="001751F3" w:rsidP="001751F3">
      <w:pPr>
        <w:rPr>
          <w:rFonts w:ascii="Georgia" w:hAnsi="Georgia"/>
        </w:rPr>
      </w:pPr>
      <w:r w:rsidRPr="001751F3">
        <w:rPr>
          <w:rFonts w:ascii="Georgia" w:hAnsi="Georgia"/>
        </w:rPr>
        <w:t xml:space="preserve">7. Conduct short as </w:t>
      </w:r>
      <w:r w:rsidRPr="001751F3">
        <w:rPr>
          <w:rFonts w:ascii="Georgia" w:hAnsi="Georgia"/>
        </w:rPr>
        <w:t xml:space="preserve">well as more sustained research </w:t>
      </w:r>
      <w:r w:rsidRPr="001751F3">
        <w:rPr>
          <w:rFonts w:ascii="Georgia" w:hAnsi="Georgia"/>
        </w:rPr>
        <w:t>projects to answer a question (including a self</w:t>
      </w:r>
      <w:r w:rsidRPr="001751F3">
        <w:rPr>
          <w:rFonts w:ascii="Georgia" w:hAnsi="Georgia"/>
        </w:rPr>
        <w:t xml:space="preserve"> </w:t>
      </w:r>
      <w:r w:rsidRPr="001751F3">
        <w:rPr>
          <w:rFonts w:ascii="Georgia" w:hAnsi="Georgia"/>
        </w:rPr>
        <w:t>generated</w:t>
      </w:r>
      <w:r w:rsidRPr="001751F3">
        <w:rPr>
          <w:rFonts w:ascii="Georgia" w:hAnsi="Georgia"/>
        </w:rPr>
        <w:t xml:space="preserve"> </w:t>
      </w:r>
      <w:r w:rsidRPr="001751F3">
        <w:rPr>
          <w:rFonts w:ascii="Georgia" w:hAnsi="Georgia"/>
        </w:rPr>
        <w:t>question) or solve a problem; narrow or</w:t>
      </w:r>
      <w:r w:rsidRPr="001751F3">
        <w:rPr>
          <w:rFonts w:ascii="Georgia" w:hAnsi="Georgia"/>
        </w:rPr>
        <w:t xml:space="preserve"> </w:t>
      </w:r>
      <w:r w:rsidRPr="001751F3">
        <w:rPr>
          <w:rFonts w:ascii="Georgia" w:hAnsi="Georgia"/>
        </w:rPr>
        <w:t>broaden the inquiry when appropriate; synthesize</w:t>
      </w:r>
      <w:r w:rsidRPr="001751F3">
        <w:rPr>
          <w:rFonts w:ascii="Georgia" w:hAnsi="Georgia"/>
        </w:rPr>
        <w:t xml:space="preserve"> </w:t>
      </w:r>
      <w:r w:rsidRPr="001751F3">
        <w:rPr>
          <w:rFonts w:ascii="Georgia" w:hAnsi="Georgia"/>
        </w:rPr>
        <w:t>multiple sources on the subject, demonstrating</w:t>
      </w:r>
      <w:r w:rsidRPr="001751F3">
        <w:rPr>
          <w:rFonts w:ascii="Georgia" w:hAnsi="Georgia"/>
        </w:rPr>
        <w:t xml:space="preserve"> </w:t>
      </w:r>
      <w:r w:rsidRPr="001751F3">
        <w:rPr>
          <w:rFonts w:ascii="Georgia" w:hAnsi="Georgia"/>
        </w:rPr>
        <w:t>understanding of the subject under investigation.</w:t>
      </w:r>
    </w:p>
    <w:p w14:paraId="1BD5D12B" w14:textId="58C36EC5" w:rsidR="001751F3" w:rsidRPr="001751F3" w:rsidRDefault="001751F3" w:rsidP="001751F3">
      <w:pPr>
        <w:rPr>
          <w:rFonts w:ascii="Georgia" w:hAnsi="Georgia"/>
        </w:rPr>
      </w:pPr>
      <w:r w:rsidRPr="001751F3">
        <w:rPr>
          <w:rFonts w:ascii="Georgia" w:hAnsi="Georgia"/>
        </w:rPr>
        <w:t>8. Gather rel</w:t>
      </w:r>
      <w:r w:rsidRPr="001751F3">
        <w:rPr>
          <w:rFonts w:ascii="Georgia" w:hAnsi="Georgia"/>
        </w:rPr>
        <w:t xml:space="preserve">evant information from multiple </w:t>
      </w:r>
      <w:r w:rsidRPr="001751F3">
        <w:rPr>
          <w:rFonts w:ascii="Georgia" w:hAnsi="Georgia"/>
        </w:rPr>
        <w:t>authoritative print and digital sources, using</w:t>
      </w:r>
      <w:r w:rsidRPr="001751F3">
        <w:rPr>
          <w:rFonts w:ascii="Georgia" w:hAnsi="Georgia"/>
        </w:rPr>
        <w:t xml:space="preserve"> </w:t>
      </w:r>
      <w:r w:rsidRPr="001751F3">
        <w:rPr>
          <w:rFonts w:ascii="Georgia" w:hAnsi="Georgia"/>
        </w:rPr>
        <w:t>advanced searches effectively; assess the</w:t>
      </w:r>
      <w:r w:rsidRPr="001751F3">
        <w:rPr>
          <w:rFonts w:ascii="Georgia" w:hAnsi="Georgia"/>
        </w:rPr>
        <w:t xml:space="preserve"> </w:t>
      </w:r>
      <w:r w:rsidRPr="001751F3">
        <w:rPr>
          <w:rFonts w:ascii="Georgia" w:hAnsi="Georgia"/>
        </w:rPr>
        <w:t>usefulness of each source in answering the</w:t>
      </w:r>
      <w:r w:rsidRPr="001751F3">
        <w:rPr>
          <w:rFonts w:ascii="Georgia" w:hAnsi="Georgia"/>
        </w:rPr>
        <w:t xml:space="preserve"> </w:t>
      </w:r>
      <w:r w:rsidRPr="001751F3">
        <w:rPr>
          <w:rFonts w:ascii="Georgia" w:hAnsi="Georgia"/>
        </w:rPr>
        <w:t>research question; integrate information into the</w:t>
      </w:r>
      <w:r w:rsidRPr="001751F3">
        <w:rPr>
          <w:rFonts w:ascii="Georgia" w:hAnsi="Georgia"/>
        </w:rPr>
        <w:t xml:space="preserve"> </w:t>
      </w:r>
      <w:r w:rsidRPr="001751F3">
        <w:rPr>
          <w:rFonts w:ascii="Georgia" w:hAnsi="Georgia"/>
        </w:rPr>
        <w:t>text selectively to maintain the flow of ideas,</w:t>
      </w:r>
      <w:r w:rsidRPr="001751F3">
        <w:rPr>
          <w:rFonts w:ascii="Georgia" w:hAnsi="Georgia"/>
        </w:rPr>
        <w:t xml:space="preserve"> </w:t>
      </w:r>
      <w:r w:rsidRPr="001751F3">
        <w:rPr>
          <w:rFonts w:ascii="Georgia" w:hAnsi="Georgia"/>
        </w:rPr>
        <w:t>avoiding plagiarism and following a standard</w:t>
      </w:r>
      <w:r w:rsidRPr="001751F3">
        <w:rPr>
          <w:rFonts w:ascii="Georgia" w:hAnsi="Georgia"/>
        </w:rPr>
        <w:t xml:space="preserve"> </w:t>
      </w:r>
      <w:r w:rsidRPr="001751F3">
        <w:rPr>
          <w:rFonts w:ascii="Georgia" w:hAnsi="Georgia"/>
        </w:rPr>
        <w:t>format for citation.</w:t>
      </w:r>
    </w:p>
    <w:p w14:paraId="3F78145E" w14:textId="7C091BDE" w:rsidR="001751F3" w:rsidRPr="001751F3" w:rsidRDefault="001751F3" w:rsidP="001751F3">
      <w:pPr>
        <w:rPr>
          <w:rFonts w:ascii="Georgia" w:hAnsi="Georgia"/>
        </w:rPr>
      </w:pPr>
      <w:r w:rsidRPr="001751F3">
        <w:rPr>
          <w:rFonts w:ascii="Georgia" w:hAnsi="Georgia"/>
        </w:rPr>
        <w:t xml:space="preserve">10. Write routinely </w:t>
      </w:r>
      <w:r w:rsidRPr="001751F3">
        <w:rPr>
          <w:rFonts w:ascii="Georgia" w:hAnsi="Georgia"/>
        </w:rPr>
        <w:t xml:space="preserve">over extended time frames (time </w:t>
      </w:r>
      <w:r w:rsidRPr="001751F3">
        <w:rPr>
          <w:rFonts w:ascii="Georgia" w:hAnsi="Georgia"/>
        </w:rPr>
        <w:t>for reflection and revision) and shorter time</w:t>
      </w:r>
      <w:r w:rsidRPr="001751F3">
        <w:rPr>
          <w:rFonts w:ascii="Georgia" w:hAnsi="Georgia"/>
        </w:rPr>
        <w:t xml:space="preserve"> </w:t>
      </w:r>
      <w:r w:rsidRPr="001751F3">
        <w:rPr>
          <w:rFonts w:ascii="Georgia" w:hAnsi="Georgia"/>
        </w:rPr>
        <w:t>frames (a single sitting or a day or two) for a</w:t>
      </w:r>
      <w:r w:rsidRPr="001751F3">
        <w:rPr>
          <w:rFonts w:ascii="Georgia" w:hAnsi="Georgia"/>
        </w:rPr>
        <w:t xml:space="preserve"> </w:t>
      </w:r>
      <w:r w:rsidRPr="001751F3">
        <w:rPr>
          <w:rFonts w:ascii="Georgia" w:hAnsi="Georgia"/>
        </w:rPr>
        <w:t>range of discipline-specific tasks, purposes, and</w:t>
      </w:r>
      <w:r w:rsidRPr="001751F3">
        <w:rPr>
          <w:rFonts w:ascii="Georgia" w:hAnsi="Georgia"/>
        </w:rPr>
        <w:t xml:space="preserve"> </w:t>
      </w:r>
      <w:r w:rsidRPr="001751F3">
        <w:rPr>
          <w:rFonts w:ascii="Georgia" w:hAnsi="Georgia"/>
        </w:rPr>
        <w:t>audiences.</w:t>
      </w:r>
    </w:p>
    <w:p w14:paraId="7082AB31" w14:textId="1100E498" w:rsidR="00372239" w:rsidRPr="00372239" w:rsidRDefault="00574A0F" w:rsidP="00372239">
      <w:pPr>
        <w:spacing w:before="100" w:beforeAutospacing="1" w:after="72"/>
        <w:rPr>
          <w:rFonts w:ascii="Georgia" w:eastAsia="Cambria" w:hAnsi="Georgia" w:cs="Calibri"/>
        </w:rPr>
      </w:pPr>
      <w:r w:rsidRPr="001751F3">
        <w:rPr>
          <w:rFonts w:ascii="Georgia" w:eastAsia="Cambria" w:hAnsi="Georgia" w:cs="Calibri"/>
          <w:b/>
        </w:rPr>
        <w:t>Guiding Q</w:t>
      </w:r>
      <w:r w:rsidR="00882B8F" w:rsidRPr="001751F3">
        <w:rPr>
          <w:rFonts w:ascii="Georgia" w:eastAsia="Cambria" w:hAnsi="Georgia" w:cs="Calibri"/>
          <w:b/>
        </w:rPr>
        <w:t>uestion</w:t>
      </w:r>
      <w:r w:rsidRPr="00A15172">
        <w:rPr>
          <w:rFonts w:ascii="Georgia" w:eastAsia="Cambria" w:hAnsi="Georgia" w:cs="Calibri"/>
          <w:b/>
        </w:rPr>
        <w:t>:</w:t>
      </w:r>
      <w:r w:rsidR="00372239">
        <w:rPr>
          <w:rFonts w:ascii="Georgia" w:eastAsia="Cambria" w:hAnsi="Georgia" w:cs="Calibri"/>
          <w:b/>
        </w:rPr>
        <w:br/>
      </w:r>
      <w:r w:rsidR="00372239" w:rsidRPr="00372239">
        <w:rPr>
          <w:rFonts w:ascii="Georgia" w:eastAsia="Cambria" w:hAnsi="Georgia" w:cs="Calibri"/>
        </w:rPr>
        <w:t>How did</w:t>
      </w:r>
      <w:r w:rsidR="00372239">
        <w:rPr>
          <w:rFonts w:ascii="Georgia" w:hAnsi="Georgia"/>
        </w:rPr>
        <w:t xml:space="preserve"> Stalin maintain</w:t>
      </w:r>
      <w:r w:rsidR="00372239" w:rsidRPr="00372239">
        <w:rPr>
          <w:rFonts w:ascii="Georgia" w:hAnsi="Georgia"/>
        </w:rPr>
        <w:t xml:space="preserve"> totalitarian power over the people during rapid industrialization</w:t>
      </w:r>
      <w:r w:rsidR="00372239">
        <w:rPr>
          <w:rFonts w:ascii="Georgia" w:hAnsi="Georgia"/>
        </w:rPr>
        <w:t>?</w:t>
      </w:r>
    </w:p>
    <w:p w14:paraId="45E66C04" w14:textId="1BB8F20B" w:rsidR="00F212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33CAAB19" w14:textId="18105046" w:rsidR="00F2120F" w:rsidRPr="001751F3" w:rsidRDefault="001751F3" w:rsidP="001751F3">
      <w:pPr>
        <w:rPr>
          <w:rFonts w:ascii="Georgia" w:hAnsi="Georgia"/>
        </w:rPr>
      </w:pPr>
      <w:r>
        <w:rPr>
          <w:rFonts w:ascii="Georgia" w:hAnsi="Georgia"/>
        </w:rPr>
        <w:t xml:space="preserve">This DBQ should be assigned after </w:t>
      </w:r>
      <w:proofErr w:type="gramStart"/>
      <w:r>
        <w:rPr>
          <w:rFonts w:ascii="Georgia" w:hAnsi="Georgia"/>
        </w:rPr>
        <w:t>student’s</w:t>
      </w:r>
      <w:proofErr w:type="gramEnd"/>
      <w:r>
        <w:rPr>
          <w:rFonts w:ascii="Georgia" w:hAnsi="Georgia"/>
        </w:rPr>
        <w:t xml:space="preserve"> have learned about Stalin, his rule, and primary source analysis.  </w:t>
      </w:r>
      <w:proofErr w:type="gramStart"/>
      <w:r>
        <w:rPr>
          <w:rFonts w:ascii="Georgia" w:hAnsi="Georgia"/>
        </w:rPr>
        <w:t>A short and long version are</w:t>
      </w:r>
      <w:proofErr w:type="gramEnd"/>
      <w:r>
        <w:rPr>
          <w:rFonts w:ascii="Georgia" w:hAnsi="Georgia"/>
        </w:rPr>
        <w:t xml:space="preserve"> included for flexibility.</w:t>
      </w:r>
      <w:bookmarkStart w:id="0" w:name="_GoBack"/>
      <w:bookmarkEnd w:id="0"/>
    </w:p>
    <w:p w14:paraId="52F744D7" w14:textId="77777777" w:rsidR="00F2120F" w:rsidRDefault="00F2120F" w:rsidP="00F2120F"/>
    <w:tbl>
      <w:tblPr>
        <w:tblStyle w:val="TableGrid"/>
        <w:tblW w:w="0" w:type="auto"/>
        <w:shd w:val="clear" w:color="auto" w:fill="E6E6E6"/>
        <w:tblLook w:val="01E0" w:firstRow="1" w:lastRow="1" w:firstColumn="1" w:lastColumn="1" w:noHBand="0" w:noVBand="0"/>
      </w:tblPr>
      <w:tblGrid>
        <w:gridCol w:w="8856"/>
      </w:tblGrid>
      <w:tr w:rsidR="00F2120F" w14:paraId="19435D05" w14:textId="77777777" w:rsidTr="00D22D0D">
        <w:tc>
          <w:tcPr>
            <w:tcW w:w="8856" w:type="dxa"/>
            <w:shd w:val="clear" w:color="auto" w:fill="E6E6E6"/>
          </w:tcPr>
          <w:p w14:paraId="16145E41" w14:textId="2670A806" w:rsidR="00F2120F" w:rsidRPr="00F2120F" w:rsidRDefault="00F2120F" w:rsidP="00F2120F">
            <w:pPr>
              <w:pStyle w:val="NormalWeb"/>
              <w:rPr>
                <w:sz w:val="32"/>
                <w:szCs w:val="32"/>
              </w:rPr>
            </w:pPr>
            <w:r w:rsidRPr="00F2120F">
              <w:rPr>
                <w:sz w:val="32"/>
                <w:szCs w:val="32"/>
              </w:rPr>
              <w:t>Short Version</w:t>
            </w:r>
          </w:p>
          <w:p w14:paraId="7318CB7D" w14:textId="77777777" w:rsidR="00F2120F" w:rsidRDefault="00F2120F" w:rsidP="00D22D0D">
            <w:pPr>
              <w:pStyle w:val="NormalWeb"/>
              <w:jc w:val="right"/>
              <w:rPr>
                <w:sz w:val="32"/>
                <w:szCs w:val="32"/>
              </w:rPr>
            </w:pPr>
            <w:r w:rsidRPr="00634998">
              <w:rPr>
                <w:i/>
                <w:sz w:val="32"/>
                <w:szCs w:val="32"/>
              </w:rPr>
              <w:t>Stalin</w:t>
            </w:r>
            <w:r>
              <w:rPr>
                <w:i/>
                <w:sz w:val="32"/>
                <w:szCs w:val="32"/>
              </w:rPr>
              <w:t>:</w:t>
            </w:r>
            <w:r w:rsidRPr="00634998">
              <w:rPr>
                <w:i/>
                <w:sz w:val="32"/>
                <w:szCs w:val="32"/>
              </w:rPr>
              <w:t xml:space="preserve"> Document Based Question</w:t>
            </w:r>
          </w:p>
        </w:tc>
      </w:tr>
    </w:tbl>
    <w:p w14:paraId="48543DCA" w14:textId="77777777" w:rsidR="00F2120F" w:rsidRDefault="00F2120F" w:rsidP="00F2120F">
      <w:pPr>
        <w:pStyle w:val="NormalWeb"/>
      </w:pPr>
      <w:r w:rsidRPr="007E0A58">
        <w:rPr>
          <w:b/>
          <w:i/>
        </w:rPr>
        <w:t>Directions</w:t>
      </w:r>
      <w:r>
        <w:rPr>
          <w:b/>
        </w:rPr>
        <w:t xml:space="preserve">: </w:t>
      </w:r>
      <w:r w:rsidRPr="007E0A58">
        <w:t>The fo</w:t>
      </w:r>
      <w:r>
        <w:t>llowing question is based on the accompanying Documents 1-5. (The documents have been edited for the purpose of this exercise.)</w:t>
      </w:r>
    </w:p>
    <w:p w14:paraId="62D35854" w14:textId="77777777" w:rsidR="00F2120F" w:rsidRDefault="00F2120F" w:rsidP="00F2120F">
      <w:pPr>
        <w:pStyle w:val="NormalWeb"/>
      </w:pPr>
      <w:r>
        <w:t>The question is designed to test your ability to work with and understand historical documents. Write an essay that</w:t>
      </w:r>
    </w:p>
    <w:p w14:paraId="60F08892" w14:textId="77777777" w:rsidR="00F2120F" w:rsidRPr="007E0A58" w:rsidRDefault="00F2120F" w:rsidP="00F2120F">
      <w:pPr>
        <w:pStyle w:val="NormalWeb"/>
        <w:numPr>
          <w:ilvl w:val="0"/>
          <w:numId w:val="9"/>
        </w:numPr>
      </w:pPr>
      <w:r w:rsidRPr="007E0A58">
        <w:t>Has a relevant thesis and supports that thesis with evidence from the documents.</w:t>
      </w:r>
    </w:p>
    <w:p w14:paraId="06B44520" w14:textId="77777777" w:rsidR="00F2120F" w:rsidRPr="007E0A58" w:rsidRDefault="00F2120F" w:rsidP="00F2120F">
      <w:pPr>
        <w:pStyle w:val="NormalWeb"/>
        <w:numPr>
          <w:ilvl w:val="0"/>
          <w:numId w:val="9"/>
        </w:numPr>
      </w:pPr>
      <w:r w:rsidRPr="007E0A58">
        <w:t>Uses all the documents.</w:t>
      </w:r>
    </w:p>
    <w:p w14:paraId="4CCC884F" w14:textId="77777777" w:rsidR="00F2120F" w:rsidRPr="007E0A58" w:rsidRDefault="00F2120F" w:rsidP="00F2120F">
      <w:pPr>
        <w:pStyle w:val="NormalWeb"/>
        <w:numPr>
          <w:ilvl w:val="0"/>
          <w:numId w:val="9"/>
        </w:numPr>
      </w:pPr>
      <w:r w:rsidRPr="007E0A58">
        <w:t>Analyzes the documents by grouping them in as many appropriate ways as possible. Does not simply summarize the documents individually.</w:t>
      </w:r>
    </w:p>
    <w:p w14:paraId="5D961491" w14:textId="77777777" w:rsidR="00F2120F" w:rsidRPr="007E0A58" w:rsidRDefault="00F2120F" w:rsidP="00F2120F">
      <w:pPr>
        <w:pStyle w:val="NormalWeb"/>
        <w:numPr>
          <w:ilvl w:val="0"/>
          <w:numId w:val="9"/>
        </w:numPr>
      </w:pPr>
      <w:r w:rsidRPr="007E0A58">
        <w:t>Takes into account the sources of the documents and analyzes the author’s point of view.</w:t>
      </w:r>
    </w:p>
    <w:p w14:paraId="619FDEA8" w14:textId="77777777" w:rsidR="00F2120F" w:rsidRPr="007E0A58" w:rsidRDefault="00F2120F" w:rsidP="00F2120F">
      <w:pPr>
        <w:pStyle w:val="NormalWeb"/>
        <w:numPr>
          <w:ilvl w:val="0"/>
          <w:numId w:val="9"/>
        </w:numPr>
      </w:pPr>
      <w:r w:rsidRPr="007E0A58">
        <w:t>Superior essays identify and explain the need for at least one additional type of document.</w:t>
      </w:r>
    </w:p>
    <w:p w14:paraId="4D2DC705" w14:textId="77777777" w:rsidR="00F2120F" w:rsidRPr="007E0A58" w:rsidRDefault="00F2120F" w:rsidP="00F2120F">
      <w:pPr>
        <w:pStyle w:val="NormalWeb"/>
        <w:ind w:left="360"/>
        <w:rPr>
          <w:b/>
        </w:rPr>
      </w:pPr>
    </w:p>
    <w:p w14:paraId="7038EB8C" w14:textId="77777777" w:rsidR="00F2120F" w:rsidRDefault="00F2120F" w:rsidP="00F2120F">
      <w:pPr>
        <w:pStyle w:val="NormalWeb"/>
        <w:rPr>
          <w:b/>
        </w:rPr>
      </w:pPr>
      <w:r>
        <w:rPr>
          <w:b/>
        </w:rPr>
        <w:t>You may refer to relevant historical information not mentioned the documents.</w:t>
      </w:r>
    </w:p>
    <w:p w14:paraId="52B146CE" w14:textId="27949EAF" w:rsidR="00F2120F" w:rsidRPr="007E0A58" w:rsidRDefault="00F2120F" w:rsidP="00F2120F">
      <w:r>
        <w:t xml:space="preserve">Question: </w:t>
      </w:r>
      <w:r w:rsidRPr="007E0A58">
        <w:t xml:space="preserve">Based on the following documents, analyze how Stalin maintained </w:t>
      </w:r>
      <w:r>
        <w:t>totalitarian power</w:t>
      </w:r>
      <w:r w:rsidRPr="007E0A58">
        <w:t xml:space="preserve"> over </w:t>
      </w:r>
      <w:r>
        <w:t xml:space="preserve">the people during </w:t>
      </w:r>
      <w:r w:rsidR="00372239">
        <w:t>rapid industrialization.</w:t>
      </w:r>
    </w:p>
    <w:p w14:paraId="75F62ADE" w14:textId="77777777" w:rsidR="00F2120F" w:rsidRDefault="00F2120F" w:rsidP="00F2120F"/>
    <w:p w14:paraId="7FD78546" w14:textId="77777777" w:rsidR="00F2120F" w:rsidRPr="007E0A58" w:rsidRDefault="00F2120F" w:rsidP="00F2120F">
      <w:pPr>
        <w:pStyle w:val="NormalWeb"/>
        <w:rPr>
          <w:b/>
          <w:u w:val="single"/>
        </w:rPr>
      </w:pPr>
      <w:r w:rsidRPr="007E0A58">
        <w:rPr>
          <w:b/>
          <w:u w:val="single"/>
        </w:rPr>
        <w:t>Historical Background</w:t>
      </w:r>
      <w:r>
        <w:rPr>
          <w:b/>
          <w:u w:val="single"/>
        </w:rPr>
        <w:t xml:space="preserve">: </w:t>
      </w:r>
      <w:r>
        <w:t>In 1917, Russia became the first Communist country led by Lenin and later by Joseph Stalin. Joseph Stalin led the Soviet Union on a state-sponsored program of rapid industrialization. However, in order to achieve his goals he caused widespread human suffering with his series of Five-Year Plans.</w:t>
      </w:r>
    </w:p>
    <w:p w14:paraId="0A20CDBD" w14:textId="77777777" w:rsidR="00F2120F" w:rsidRDefault="00F2120F" w:rsidP="00F2120F"/>
    <w:p w14:paraId="27817027" w14:textId="77777777" w:rsidR="00F2120F" w:rsidRDefault="00F2120F" w:rsidP="00F2120F"/>
    <w:p w14:paraId="2BB84D41" w14:textId="77777777" w:rsidR="00F2120F" w:rsidRDefault="00F2120F" w:rsidP="00F2120F"/>
    <w:p w14:paraId="58787C38" w14:textId="4AEAC1CD" w:rsidR="00F2120F" w:rsidRDefault="00F2120F">
      <w:r>
        <w:br w:type="page"/>
      </w:r>
    </w:p>
    <w:p w14:paraId="2B19A439" w14:textId="77777777" w:rsidR="00F2120F" w:rsidRDefault="00F2120F" w:rsidP="00F2120F"/>
    <w:p w14:paraId="214266BC" w14:textId="77777777" w:rsidR="00F2120F" w:rsidRPr="00A61729" w:rsidRDefault="00F2120F" w:rsidP="00F2120F">
      <w:pPr>
        <w:pBdr>
          <w:top w:val="single" w:sz="4" w:space="1" w:color="auto"/>
          <w:left w:val="single" w:sz="4" w:space="4" w:color="auto"/>
          <w:bottom w:val="single" w:sz="4" w:space="1" w:color="auto"/>
          <w:right w:val="single" w:sz="4" w:space="4" w:color="auto"/>
        </w:pBdr>
        <w:jc w:val="center"/>
        <w:rPr>
          <w:b/>
        </w:rPr>
      </w:pPr>
      <w:r w:rsidRPr="00A61729">
        <w:rPr>
          <w:b/>
        </w:rPr>
        <w:t>Document 1:</w:t>
      </w:r>
    </w:p>
    <w:p w14:paraId="0B6BED7A" w14:textId="77777777" w:rsidR="00F2120F" w:rsidRDefault="00F2120F" w:rsidP="00F2120F">
      <w:pPr>
        <w:pBdr>
          <w:top w:val="single" w:sz="4" w:space="1" w:color="auto"/>
          <w:left w:val="single" w:sz="4" w:space="4" w:color="auto"/>
          <w:bottom w:val="single" w:sz="4" w:space="1" w:color="auto"/>
          <w:right w:val="single" w:sz="4" w:space="4" w:color="auto"/>
        </w:pBdr>
      </w:pPr>
      <w:r>
        <w:t xml:space="preserve">Source: I. V. Stalin, Problems of Leninism (Moscow: Foreign Language Publishers, 1934), pp. 391-93, 408-9, </w:t>
      </w:r>
      <w:proofErr w:type="gramStart"/>
      <w:r>
        <w:t>411</w:t>
      </w:r>
      <w:proofErr w:type="gramEnd"/>
      <w:r>
        <w:t>-12.</w:t>
      </w:r>
    </w:p>
    <w:p w14:paraId="4682171E" w14:textId="77777777" w:rsidR="00F2120F" w:rsidRDefault="00F2120F" w:rsidP="00F2120F">
      <w:pPr>
        <w:pStyle w:val="NormalWeb"/>
        <w:pBdr>
          <w:top w:val="single" w:sz="4" w:space="1" w:color="auto"/>
          <w:left w:val="single" w:sz="4" w:space="4" w:color="auto"/>
          <w:bottom w:val="single" w:sz="4" w:space="1" w:color="auto"/>
          <w:right w:val="single" w:sz="4" w:space="4" w:color="auto"/>
        </w:pBdr>
      </w:pPr>
      <w:r>
        <w:t xml:space="preserve">... Now we are able to carry on a determined offensive against the kulaks, to break their resistance, to eliminate them as a class and substitute for their output the output of the collective farms and state farms. There is another </w:t>
      </w:r>
      <w:proofErr w:type="gramStart"/>
      <w:r>
        <w:t>question which</w:t>
      </w:r>
      <w:proofErr w:type="gramEnd"/>
      <w:r>
        <w:t xml:space="preserve"> seems no less ridiculous: whether the kulaks should be permitted to join the collective farms. Of course not, for they are sworn enemies of the collective-farm </w:t>
      </w:r>
      <w:proofErr w:type="gramStart"/>
      <w:r>
        <w:t>movement ....</w:t>
      </w:r>
      <w:proofErr w:type="gramEnd"/>
    </w:p>
    <w:p w14:paraId="07BDC3C7" w14:textId="77777777" w:rsidR="00F2120F" w:rsidRDefault="00F2120F" w:rsidP="00F2120F">
      <w:pPr>
        <w:pStyle w:val="NormalWeb"/>
      </w:pPr>
    </w:p>
    <w:p w14:paraId="160C4FA9" w14:textId="77777777" w:rsidR="00F2120F" w:rsidRDefault="00F2120F" w:rsidP="00F2120F">
      <w:pPr>
        <w:pStyle w:val="NormalWeb"/>
      </w:pPr>
    </w:p>
    <w:p w14:paraId="7158B9DE" w14:textId="77777777" w:rsidR="00F2120F" w:rsidRPr="00A61729" w:rsidRDefault="00F2120F" w:rsidP="00F2120F">
      <w:pPr>
        <w:pStyle w:val="NormalWeb"/>
        <w:pBdr>
          <w:top w:val="single" w:sz="4" w:space="1" w:color="auto"/>
          <w:left w:val="single" w:sz="4" w:space="4" w:color="auto"/>
          <w:bottom w:val="single" w:sz="4" w:space="1" w:color="auto"/>
          <w:right w:val="single" w:sz="4" w:space="4" w:color="auto"/>
        </w:pBdr>
        <w:jc w:val="center"/>
        <w:rPr>
          <w:b/>
        </w:rPr>
      </w:pPr>
      <w:r w:rsidRPr="00A61729">
        <w:rPr>
          <w:b/>
        </w:rPr>
        <w:t>Document 2:</w:t>
      </w:r>
    </w:p>
    <w:p w14:paraId="73DF71AE" w14:textId="1F116480" w:rsidR="00F2120F" w:rsidRDefault="00F2120F" w:rsidP="00F2120F">
      <w:pPr>
        <w:pBdr>
          <w:top w:val="single" w:sz="4" w:space="1" w:color="auto"/>
          <w:left w:val="single" w:sz="4" w:space="4" w:color="auto"/>
          <w:bottom w:val="single" w:sz="4" w:space="1" w:color="auto"/>
          <w:right w:val="single" w:sz="4" w:space="4" w:color="auto"/>
        </w:pBdr>
        <w:spacing w:line="312" w:lineRule="auto"/>
        <w:jc w:val="center"/>
        <w:rPr>
          <w:rFonts w:ascii="Arial" w:hAnsi="Arial" w:cs="Arial"/>
          <w:color w:val="333333"/>
          <w:sz w:val="18"/>
          <w:szCs w:val="18"/>
        </w:rPr>
      </w:pPr>
      <w:r>
        <w:rPr>
          <w:rFonts w:ascii="Arial" w:hAnsi="Arial" w:cs="Arial"/>
          <w:noProof/>
          <w:color w:val="333333"/>
          <w:sz w:val="18"/>
          <w:szCs w:val="18"/>
        </w:rPr>
        <w:drawing>
          <wp:inline distT="0" distB="0" distL="0" distR="0" wp14:anchorId="651D401B" wp14:editId="7A9AC8AC">
            <wp:extent cx="2603500" cy="3781425"/>
            <wp:effectExtent l="0" t="0" r="12700" b="3175"/>
            <wp:docPr id="5" name="fancy_img" descr="pi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pi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781425"/>
                    </a:xfrm>
                    <a:prstGeom prst="rect">
                      <a:avLst/>
                    </a:prstGeom>
                    <a:noFill/>
                    <a:ln>
                      <a:noFill/>
                    </a:ln>
                  </pic:spPr>
                </pic:pic>
              </a:graphicData>
            </a:graphic>
          </wp:inline>
        </w:drawing>
      </w:r>
    </w:p>
    <w:p w14:paraId="5E19201D" w14:textId="77777777" w:rsidR="00F2120F" w:rsidRDefault="00F2120F" w:rsidP="00F2120F">
      <w:pPr>
        <w:pBdr>
          <w:top w:val="single" w:sz="4" w:space="1" w:color="auto"/>
          <w:left w:val="single" w:sz="4" w:space="4" w:color="auto"/>
          <w:bottom w:val="single" w:sz="4" w:space="1" w:color="auto"/>
          <w:right w:val="single" w:sz="4" w:space="4" w:color="auto"/>
        </w:pBdr>
        <w:spacing w:line="312" w:lineRule="auto"/>
        <w:jc w:val="center"/>
        <w:rPr>
          <w:rFonts w:ascii="Arial" w:hAnsi="Arial" w:cs="Arial"/>
          <w:color w:val="333333"/>
          <w:sz w:val="18"/>
          <w:szCs w:val="18"/>
        </w:rPr>
      </w:pPr>
    </w:p>
    <w:p w14:paraId="04F1D4C7" w14:textId="77777777" w:rsidR="00F2120F" w:rsidRPr="001A2F61" w:rsidRDefault="00F2120F" w:rsidP="00F2120F">
      <w:pPr>
        <w:pBdr>
          <w:top w:val="single" w:sz="4" w:space="1" w:color="auto"/>
          <w:left w:val="single" w:sz="4" w:space="4" w:color="auto"/>
          <w:bottom w:val="single" w:sz="4" w:space="1" w:color="auto"/>
          <w:right w:val="single" w:sz="4" w:space="4" w:color="auto"/>
        </w:pBdr>
        <w:rPr>
          <w:color w:val="333333"/>
          <w:sz w:val="18"/>
          <w:szCs w:val="18"/>
        </w:rPr>
      </w:pPr>
      <w:r w:rsidRPr="001A2F61">
        <w:rPr>
          <w:color w:val="333333"/>
          <w:sz w:val="18"/>
          <w:szCs w:val="18"/>
        </w:rPr>
        <w:t>This poster promotes mechanization of agriculture on large collective farms. Peasants were urged to work in brigades, as in industry, to increase productivity. The poster visualizes an ideal of disciplined workers in ordered fertile fields. The robust figures give no hint of the actual crop failures and famine in 1931-32 that resulted from forced collectivization.</w:t>
      </w:r>
    </w:p>
    <w:p w14:paraId="4C7C7A68" w14:textId="77777777" w:rsidR="00F2120F" w:rsidRDefault="00F2120F" w:rsidP="00F2120F">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5E70D6C0" w14:textId="77777777" w:rsidR="00F2120F" w:rsidRPr="001A2F61" w:rsidRDefault="00F2120F" w:rsidP="00F2120F">
      <w:pPr>
        <w:pStyle w:val="Heading4"/>
        <w:pBdr>
          <w:top w:val="single" w:sz="4" w:space="1" w:color="auto"/>
          <w:left w:val="single" w:sz="4" w:space="4" w:color="auto"/>
          <w:bottom w:val="single" w:sz="4" w:space="1" w:color="auto"/>
          <w:right w:val="single" w:sz="4" w:space="4" w:color="auto"/>
        </w:pBdr>
        <w:rPr>
          <w:b w:val="0"/>
          <w:sz w:val="20"/>
          <w:szCs w:val="20"/>
        </w:rPr>
      </w:pPr>
      <w:r>
        <w:rPr>
          <w:b w:val="0"/>
          <w:sz w:val="20"/>
          <w:szCs w:val="20"/>
        </w:rPr>
        <w:t>S</w:t>
      </w:r>
      <w:r w:rsidRPr="001A2F61">
        <w:rPr>
          <w:b w:val="0"/>
          <w:sz w:val="20"/>
          <w:szCs w:val="20"/>
        </w:rPr>
        <w:t xml:space="preserve">ource: Maria </w:t>
      </w:r>
      <w:proofErr w:type="spellStart"/>
      <w:r w:rsidRPr="001A2F61">
        <w:rPr>
          <w:b w:val="0"/>
          <w:sz w:val="20"/>
          <w:szCs w:val="20"/>
        </w:rPr>
        <w:t>Voron</w:t>
      </w:r>
      <w:proofErr w:type="spellEnd"/>
      <w:r w:rsidRPr="001A2F61">
        <w:rPr>
          <w:b w:val="0"/>
          <w:sz w:val="20"/>
          <w:szCs w:val="20"/>
        </w:rPr>
        <w:t>: Shock-brigade Reaping for a Bolshevik Harvest (1934</w:t>
      </w:r>
      <w:proofErr w:type="gramStart"/>
      <w:r w:rsidRPr="001A2F61">
        <w:rPr>
          <w:b w:val="0"/>
          <w:sz w:val="20"/>
          <w:szCs w:val="20"/>
        </w:rPr>
        <w:t>)</w:t>
      </w:r>
      <w:r>
        <w:rPr>
          <w:b w:val="0"/>
          <w:sz w:val="20"/>
          <w:szCs w:val="20"/>
        </w:rPr>
        <w:t xml:space="preserve">  </w:t>
      </w:r>
      <w:r w:rsidRPr="001A2F61">
        <w:rPr>
          <w:b w:val="0"/>
          <w:sz w:val="20"/>
          <w:szCs w:val="20"/>
        </w:rPr>
        <w:t>Publisher</w:t>
      </w:r>
      <w:proofErr w:type="gramEnd"/>
      <w:r w:rsidRPr="001A2F61">
        <w:rPr>
          <w:b w:val="0"/>
          <w:sz w:val="20"/>
          <w:szCs w:val="20"/>
        </w:rPr>
        <w:t>:</w:t>
      </w:r>
      <w:r>
        <w:rPr>
          <w:b w:val="0"/>
          <w:sz w:val="20"/>
          <w:szCs w:val="20"/>
        </w:rPr>
        <w:t xml:space="preserve"> </w:t>
      </w:r>
      <w:r w:rsidRPr="001A2F61">
        <w:rPr>
          <w:rStyle w:val="ul"/>
          <w:b w:val="0"/>
          <w:color w:val="333333"/>
          <w:sz w:val="20"/>
          <w:szCs w:val="20"/>
        </w:rPr>
        <w:t xml:space="preserve">Peter </w:t>
      </w:r>
      <w:proofErr w:type="spellStart"/>
      <w:r w:rsidRPr="001A2F61">
        <w:rPr>
          <w:rStyle w:val="ul"/>
          <w:b w:val="0"/>
          <w:color w:val="333333"/>
          <w:sz w:val="20"/>
          <w:szCs w:val="20"/>
        </w:rPr>
        <w:t>Paret</w:t>
      </w:r>
      <w:proofErr w:type="spellEnd"/>
      <w:r w:rsidRPr="001A2F61">
        <w:rPr>
          <w:rStyle w:val="ul"/>
          <w:b w:val="0"/>
          <w:color w:val="333333"/>
          <w:sz w:val="20"/>
          <w:szCs w:val="20"/>
        </w:rPr>
        <w:t xml:space="preserve">, Beth Irwin Lewis, Paul </w:t>
      </w:r>
      <w:proofErr w:type="spellStart"/>
      <w:r w:rsidRPr="001A2F61">
        <w:rPr>
          <w:rStyle w:val="ul"/>
          <w:b w:val="0"/>
          <w:color w:val="333333"/>
          <w:sz w:val="20"/>
          <w:szCs w:val="20"/>
        </w:rPr>
        <w:t>Paret</w:t>
      </w:r>
      <w:proofErr w:type="spellEnd"/>
      <w:r w:rsidRPr="001A2F61">
        <w:rPr>
          <w:rStyle w:val="ul"/>
          <w:b w:val="0"/>
          <w:color w:val="333333"/>
          <w:sz w:val="20"/>
          <w:szCs w:val="20"/>
        </w:rPr>
        <w:t xml:space="preserve">: </w:t>
      </w:r>
      <w:r w:rsidRPr="001A2F61">
        <w:rPr>
          <w:rStyle w:val="ul"/>
          <w:b w:val="0"/>
          <w:i w:val="0"/>
          <w:iCs w:val="0"/>
          <w:color w:val="333333"/>
          <w:sz w:val="20"/>
          <w:szCs w:val="20"/>
        </w:rPr>
        <w:t>Persuasive Images: Posters of War and Revolution from the Hoover Institution Archives</w:t>
      </w:r>
      <w:r w:rsidRPr="001A2F61">
        <w:rPr>
          <w:rStyle w:val="ul"/>
          <w:b w:val="0"/>
          <w:color w:val="333333"/>
          <w:sz w:val="20"/>
          <w:szCs w:val="20"/>
        </w:rPr>
        <w:t xml:space="preserve">. Princeton: Princeton University Press. 1992. </w:t>
      </w:r>
    </w:p>
    <w:p w14:paraId="29EB5DF7" w14:textId="77777777" w:rsidR="00F2120F" w:rsidRDefault="00F2120F" w:rsidP="00F2120F">
      <w:pPr>
        <w:rPr>
          <w:rFonts w:ascii="Arial" w:hAnsi="Arial" w:cs="Arial"/>
          <w:color w:val="333333"/>
          <w:sz w:val="18"/>
          <w:szCs w:val="18"/>
        </w:rPr>
      </w:pPr>
    </w:p>
    <w:p w14:paraId="45809AE1" w14:textId="77777777" w:rsidR="00F2120F" w:rsidRDefault="00F2120F" w:rsidP="00F2120F">
      <w:pPr>
        <w:jc w:val="center"/>
      </w:pPr>
    </w:p>
    <w:p w14:paraId="71C294E2" w14:textId="77777777" w:rsidR="00F2120F" w:rsidRDefault="00F2120F" w:rsidP="00F2120F">
      <w:pPr>
        <w:jc w:val="center"/>
      </w:pPr>
    </w:p>
    <w:p w14:paraId="50D69890" w14:textId="77777777" w:rsidR="00F2120F" w:rsidRDefault="00F2120F" w:rsidP="00F2120F">
      <w:pPr>
        <w:jc w:val="center"/>
      </w:pPr>
    </w:p>
    <w:p w14:paraId="7DF03A65"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r w:rsidRPr="006127BF">
        <w:rPr>
          <w:b/>
        </w:rPr>
        <w:t>Document 3:</w:t>
      </w:r>
    </w:p>
    <w:p w14:paraId="03FD34F9" w14:textId="409C441F" w:rsidR="00F2120F" w:rsidRDefault="00F2120F" w:rsidP="00F2120F">
      <w:pPr>
        <w:pBdr>
          <w:top w:val="single" w:sz="4" w:space="1" w:color="auto"/>
          <w:left w:val="single" w:sz="4" w:space="4" w:color="auto"/>
          <w:bottom w:val="single" w:sz="4" w:space="1" w:color="auto"/>
          <w:right w:val="single" w:sz="4" w:space="4" w:color="auto"/>
        </w:pBdr>
        <w:jc w:val="center"/>
        <w:rPr>
          <w:rFonts w:ascii="Verdana" w:hAnsi="Verdana" w:cs="Tahoma"/>
          <w:color w:val="000000"/>
          <w:sz w:val="18"/>
          <w:szCs w:val="18"/>
        </w:rPr>
      </w:pPr>
      <w:r>
        <w:rPr>
          <w:rFonts w:ascii="Verdana" w:hAnsi="Verdana" w:cs="Tahoma"/>
          <w:noProof/>
          <w:color w:val="000000"/>
          <w:sz w:val="18"/>
          <w:szCs w:val="18"/>
        </w:rPr>
        <w:drawing>
          <wp:inline distT="0" distB="0" distL="0" distR="0" wp14:anchorId="2E31396E" wp14:editId="552D2975">
            <wp:extent cx="2216150" cy="3440430"/>
            <wp:effectExtent l="0" t="0" r="0" b="0"/>
            <wp:docPr id="2" name="Picture 2" descr="e1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1-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3440430"/>
                    </a:xfrm>
                    <a:prstGeom prst="rect">
                      <a:avLst/>
                    </a:prstGeom>
                    <a:noFill/>
                    <a:ln>
                      <a:noFill/>
                    </a:ln>
                  </pic:spPr>
                </pic:pic>
              </a:graphicData>
            </a:graphic>
          </wp:inline>
        </w:drawing>
      </w:r>
    </w:p>
    <w:p w14:paraId="23E5E6BC" w14:textId="77777777" w:rsidR="00F2120F" w:rsidRDefault="00F2120F" w:rsidP="00F2120F">
      <w:pPr>
        <w:pBdr>
          <w:top w:val="single" w:sz="4" w:space="1" w:color="auto"/>
          <w:left w:val="single" w:sz="4" w:space="4" w:color="auto"/>
          <w:bottom w:val="single" w:sz="4" w:space="1" w:color="auto"/>
          <w:right w:val="single" w:sz="4" w:space="4" w:color="auto"/>
        </w:pBdr>
        <w:jc w:val="center"/>
        <w:rPr>
          <w:rFonts w:ascii="Verdana" w:hAnsi="Verdana" w:cs="Tahoma"/>
          <w:color w:val="000000"/>
          <w:sz w:val="18"/>
          <w:szCs w:val="18"/>
        </w:rPr>
      </w:pPr>
      <w:r>
        <w:rPr>
          <w:rFonts w:ascii="Verdana" w:hAnsi="Verdana" w:cs="Tahoma"/>
          <w:color w:val="000000"/>
          <w:sz w:val="18"/>
          <w:szCs w:val="18"/>
        </w:rPr>
        <w:t>A parade, tanks, military airplanes and soldiers: Stalin may be smiling friendly, but war preparations are in full swing.</w:t>
      </w:r>
    </w:p>
    <w:p w14:paraId="45D18F91" w14:textId="77777777" w:rsidR="00F2120F" w:rsidRDefault="00F2120F" w:rsidP="00F2120F">
      <w:pPr>
        <w:pBdr>
          <w:top w:val="single" w:sz="4" w:space="1" w:color="auto"/>
          <w:left w:val="single" w:sz="4" w:space="4" w:color="auto"/>
          <w:bottom w:val="single" w:sz="4" w:space="1" w:color="auto"/>
          <w:right w:val="single" w:sz="4" w:space="4" w:color="auto"/>
        </w:pBdr>
        <w:jc w:val="center"/>
        <w:rPr>
          <w:rFonts w:ascii="Verdana" w:hAnsi="Verdana" w:cs="Tahoma"/>
          <w:color w:val="000000"/>
          <w:sz w:val="18"/>
          <w:szCs w:val="18"/>
        </w:rPr>
      </w:pPr>
    </w:p>
    <w:p w14:paraId="137D7C47" w14:textId="77777777" w:rsidR="00F2120F" w:rsidRPr="006127BF" w:rsidRDefault="00F2120F" w:rsidP="00F2120F">
      <w:pPr>
        <w:pBdr>
          <w:top w:val="single" w:sz="4" w:space="1" w:color="auto"/>
          <w:left w:val="single" w:sz="4" w:space="4" w:color="auto"/>
          <w:bottom w:val="single" w:sz="4" w:space="1" w:color="auto"/>
          <w:right w:val="single" w:sz="4" w:space="4" w:color="auto"/>
        </w:pBdr>
        <w:jc w:val="center"/>
        <w:rPr>
          <w:b/>
        </w:rPr>
      </w:pPr>
    </w:p>
    <w:p w14:paraId="50157806" w14:textId="77777777" w:rsidR="00F2120F" w:rsidRDefault="00F2120F" w:rsidP="00F2120F">
      <w:pPr>
        <w:pBdr>
          <w:top w:val="single" w:sz="4" w:space="1" w:color="auto"/>
          <w:left w:val="single" w:sz="4" w:space="4" w:color="auto"/>
          <w:bottom w:val="single" w:sz="4" w:space="1" w:color="auto"/>
          <w:right w:val="single" w:sz="4" w:space="4" w:color="auto"/>
        </w:pBdr>
        <w:spacing w:line="312" w:lineRule="auto"/>
      </w:pPr>
      <w:r>
        <w:t xml:space="preserve">Source: </w:t>
      </w:r>
      <w:proofErr w:type="spellStart"/>
      <w:r>
        <w:rPr>
          <w:b/>
          <w:bCs/>
        </w:rPr>
        <w:t>Sirocenqo</w:t>
      </w:r>
      <w:proofErr w:type="spellEnd"/>
      <w:r>
        <w:rPr>
          <w:b/>
          <w:bCs/>
        </w:rPr>
        <w:t xml:space="preserve">, 1938 </w:t>
      </w:r>
      <w:r>
        <w:rPr>
          <w:rStyle w:val="Emphasis"/>
          <w:rFonts w:ascii="Verdana" w:hAnsi="Verdana" w:cs="Tahoma"/>
          <w:color w:val="000000"/>
          <w:sz w:val="18"/>
          <w:szCs w:val="18"/>
        </w:rPr>
        <w:t>Long live the great Stalin!</w:t>
      </w:r>
    </w:p>
    <w:p w14:paraId="62AA5BEA" w14:textId="77777777" w:rsidR="00F2120F" w:rsidRDefault="00F2120F" w:rsidP="00F2120F"/>
    <w:p w14:paraId="3C9502C4" w14:textId="77777777" w:rsidR="00F2120F" w:rsidRPr="006127BF" w:rsidRDefault="00F2120F" w:rsidP="00F2120F">
      <w:pPr>
        <w:pBdr>
          <w:top w:val="single" w:sz="4" w:space="1" w:color="auto"/>
          <w:left w:val="single" w:sz="4" w:space="4" w:color="auto"/>
          <w:bottom w:val="single" w:sz="4" w:space="1" w:color="auto"/>
          <w:right w:val="single" w:sz="4" w:space="4" w:color="auto"/>
        </w:pBdr>
        <w:jc w:val="center"/>
        <w:rPr>
          <w:b/>
        </w:rPr>
      </w:pPr>
      <w:r w:rsidRPr="006127BF">
        <w:rPr>
          <w:b/>
        </w:rPr>
        <w:t>Document 4:</w:t>
      </w:r>
    </w:p>
    <w:p w14:paraId="3B97DC1D" w14:textId="77777777" w:rsidR="00F2120F" w:rsidRPr="009D2FDE" w:rsidRDefault="00F2120F" w:rsidP="00F2120F">
      <w:pPr>
        <w:pStyle w:val="NormalWeb"/>
        <w:pBdr>
          <w:top w:val="single" w:sz="4" w:space="1" w:color="auto"/>
          <w:left w:val="single" w:sz="4" w:space="4" w:color="auto"/>
          <w:bottom w:val="single" w:sz="4" w:space="1" w:color="auto"/>
          <w:right w:val="single" w:sz="4" w:space="4" w:color="auto"/>
        </w:pBdr>
        <w:spacing w:line="225" w:lineRule="atLeast"/>
        <w:jc w:val="center"/>
        <w:rPr>
          <w:b/>
          <w:color w:val="57585B"/>
          <w:lang w:val="en"/>
        </w:rPr>
      </w:pPr>
      <w:r w:rsidRPr="009D2FDE">
        <w:rPr>
          <w:b/>
          <w:color w:val="57585B"/>
          <w:lang w:val="en"/>
        </w:rPr>
        <w:t>One Day in the Life of Ivan Denisovich or Odin den’ Ivana Denisovicha</w:t>
      </w:r>
    </w:p>
    <w:p w14:paraId="4BE4263E" w14:textId="77777777" w:rsidR="00F2120F" w:rsidRPr="009D2FDE" w:rsidRDefault="00F2120F" w:rsidP="00F2120F">
      <w:pPr>
        <w:pStyle w:val="NormalWeb"/>
        <w:pBdr>
          <w:top w:val="single" w:sz="4" w:space="1" w:color="auto"/>
          <w:left w:val="single" w:sz="4" w:space="4" w:color="auto"/>
          <w:bottom w:val="single" w:sz="4" w:space="1" w:color="auto"/>
          <w:right w:val="single" w:sz="4" w:space="4" w:color="auto"/>
        </w:pBdr>
        <w:jc w:val="center"/>
        <w:rPr>
          <w:b/>
          <w:color w:val="333333"/>
          <w:lang w:val="en"/>
        </w:rPr>
      </w:pPr>
    </w:p>
    <w:p w14:paraId="0A9BECF9" w14:textId="77777777" w:rsidR="00F2120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rPr>
          <w:rFonts w:ascii="Trebuchet MS" w:hAnsi="Trebuchet MS"/>
          <w:color w:val="333333"/>
          <w:lang w:val="en"/>
        </w:rPr>
      </w:pPr>
      <w:r>
        <w:rPr>
          <w:rFonts w:ascii="Trebuchet MS" w:hAnsi="Trebuchet MS"/>
          <w:color w:val="333333"/>
          <w:lang w:val="en"/>
        </w:rPr>
        <w:t>"Apart from sleep, the only time a prisoner lives for himself is ten minutes in the morning at breakfast, five minutes over dinner, and five at supper." pg. 14</w:t>
      </w:r>
    </w:p>
    <w:p w14:paraId="1ADEB4C5" w14:textId="77777777" w:rsidR="00F2120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rPr>
          <w:rFonts w:ascii="Trebuchet MS" w:hAnsi="Trebuchet MS"/>
          <w:color w:val="333333"/>
          <w:lang w:val="en"/>
        </w:rPr>
      </w:pPr>
    </w:p>
    <w:p w14:paraId="6CC9B8C3" w14:textId="77777777" w:rsidR="00F2120F" w:rsidRDefault="00F2120F" w:rsidP="00F2120F">
      <w:pPr>
        <w:pStyle w:val="NormalWeb"/>
        <w:pBdr>
          <w:top w:val="single" w:sz="4" w:space="1" w:color="auto"/>
          <w:left w:val="single" w:sz="4" w:space="4" w:color="auto"/>
          <w:bottom w:val="single" w:sz="4" w:space="1" w:color="auto"/>
          <w:right w:val="single" w:sz="4" w:space="4" w:color="auto"/>
        </w:pBdr>
        <w:jc w:val="center"/>
        <w:rPr>
          <w:b/>
          <w:color w:val="333333"/>
          <w:lang w:val="en"/>
        </w:rPr>
      </w:pPr>
      <w:r>
        <w:rPr>
          <w:b/>
          <w:color w:val="333333"/>
          <w:lang w:val="en"/>
        </w:rPr>
        <w:t>This book is written as a narrative that describes the experiences and feelings of prisoners who were</w:t>
      </w:r>
    </w:p>
    <w:p w14:paraId="11C210D2" w14:textId="77777777" w:rsidR="00F2120F" w:rsidRDefault="00F2120F" w:rsidP="00F2120F">
      <w:pPr>
        <w:pStyle w:val="NormalWeb"/>
        <w:pBdr>
          <w:top w:val="single" w:sz="4" w:space="1" w:color="auto"/>
          <w:left w:val="single" w:sz="4" w:space="4" w:color="auto"/>
          <w:bottom w:val="single" w:sz="4" w:space="1" w:color="auto"/>
          <w:right w:val="single" w:sz="4" w:space="4" w:color="auto"/>
        </w:pBdr>
        <w:jc w:val="center"/>
        <w:rPr>
          <w:b/>
          <w:color w:val="333333"/>
          <w:lang w:val="en"/>
        </w:rPr>
      </w:pPr>
      <w:r>
        <w:rPr>
          <w:b/>
          <w:color w:val="333333"/>
          <w:lang w:val="en"/>
        </w:rPr>
        <w:t xml:space="preserve"> located at a Russian Labor Camp (Gulag) probably in Siberian. </w:t>
      </w:r>
    </w:p>
    <w:p w14:paraId="5D0C050E" w14:textId="77777777" w:rsidR="00F2120F" w:rsidRDefault="00F2120F" w:rsidP="00F2120F">
      <w:pPr>
        <w:pStyle w:val="biblio"/>
        <w:pBdr>
          <w:top w:val="single" w:sz="4" w:space="1" w:color="auto"/>
          <w:left w:val="single" w:sz="4" w:space="4" w:color="auto"/>
          <w:bottom w:val="single" w:sz="4" w:space="1" w:color="auto"/>
          <w:right w:val="single" w:sz="4" w:space="4" w:color="auto"/>
        </w:pBdr>
      </w:pPr>
      <w:r>
        <w:t xml:space="preserve">Source: Solzhenitsyn, </w:t>
      </w:r>
      <w:proofErr w:type="gramStart"/>
      <w:r>
        <w:t>Alexander .</w:t>
      </w:r>
      <w:proofErr w:type="gramEnd"/>
      <w:r>
        <w:t xml:space="preserve"> </w:t>
      </w:r>
      <w:proofErr w:type="gramStart"/>
      <w:r>
        <w:rPr>
          <w:i/>
          <w:iCs/>
        </w:rPr>
        <w:t xml:space="preserve">One Day in the Life of Ivan </w:t>
      </w:r>
      <w:proofErr w:type="spellStart"/>
      <w:r>
        <w:rPr>
          <w:i/>
          <w:iCs/>
        </w:rPr>
        <w:t>Denisovich</w:t>
      </w:r>
      <w:proofErr w:type="spellEnd"/>
      <w:r>
        <w:rPr>
          <w:i/>
          <w:iCs/>
        </w:rPr>
        <w:t xml:space="preserve"> or Odin den’ </w:t>
      </w:r>
      <w:proofErr w:type="spellStart"/>
      <w:r>
        <w:rPr>
          <w:i/>
          <w:iCs/>
        </w:rPr>
        <w:t>Ivana</w:t>
      </w:r>
      <w:proofErr w:type="spellEnd"/>
      <w:r>
        <w:rPr>
          <w:i/>
          <w:iCs/>
        </w:rPr>
        <w:t xml:space="preserve"> </w:t>
      </w:r>
      <w:proofErr w:type="spellStart"/>
      <w:r>
        <w:rPr>
          <w:i/>
          <w:iCs/>
        </w:rPr>
        <w:t>Denisovicha</w:t>
      </w:r>
      <w:proofErr w:type="spellEnd"/>
      <w:r>
        <w:t>.</w:t>
      </w:r>
      <w:proofErr w:type="gramEnd"/>
      <w:r>
        <w:t xml:space="preserve"> Russia: The Soviet journal </w:t>
      </w:r>
      <w:proofErr w:type="spellStart"/>
      <w:r>
        <w:t>Novy</w:t>
      </w:r>
      <w:proofErr w:type="spellEnd"/>
      <w:r>
        <w:t xml:space="preserve"> </w:t>
      </w:r>
      <w:proofErr w:type="gramStart"/>
      <w:r>
        <w:t>Mir ,</w:t>
      </w:r>
      <w:proofErr w:type="gramEnd"/>
      <w:r>
        <w:t xml:space="preserve"> 1959-1962. 14. Print.</w:t>
      </w:r>
    </w:p>
    <w:p w14:paraId="312ACFD7" w14:textId="79493945" w:rsidR="00F2120F" w:rsidRDefault="00F2120F">
      <w:pPr>
        <w:rPr>
          <w:rFonts w:ascii="Times" w:hAnsi="Times" w:cs="Times New Roman"/>
          <w:sz w:val="17"/>
          <w:szCs w:val="17"/>
        </w:rPr>
      </w:pPr>
      <w:r>
        <w:rPr>
          <w:sz w:val="17"/>
          <w:szCs w:val="17"/>
        </w:rPr>
        <w:br w:type="page"/>
      </w:r>
    </w:p>
    <w:p w14:paraId="092703CE" w14:textId="77777777" w:rsidR="00F2120F" w:rsidRDefault="00F2120F" w:rsidP="00F2120F">
      <w:pPr>
        <w:pStyle w:val="NormalWeb"/>
        <w:spacing w:line="225" w:lineRule="atLeast"/>
        <w:rPr>
          <w:sz w:val="17"/>
          <w:szCs w:val="17"/>
        </w:rPr>
      </w:pPr>
    </w:p>
    <w:tbl>
      <w:tblPr>
        <w:tblStyle w:val="TableGrid"/>
        <w:tblW w:w="0" w:type="auto"/>
        <w:shd w:val="clear" w:color="auto" w:fill="E6E6E6"/>
        <w:tblLook w:val="01E0" w:firstRow="1" w:lastRow="1" w:firstColumn="1" w:lastColumn="1" w:noHBand="0" w:noVBand="0"/>
      </w:tblPr>
      <w:tblGrid>
        <w:gridCol w:w="8856"/>
      </w:tblGrid>
      <w:tr w:rsidR="00F2120F" w14:paraId="59D10778" w14:textId="77777777" w:rsidTr="00D22D0D">
        <w:tc>
          <w:tcPr>
            <w:tcW w:w="8856" w:type="dxa"/>
            <w:shd w:val="clear" w:color="auto" w:fill="E6E6E6"/>
          </w:tcPr>
          <w:p w14:paraId="52743835" w14:textId="77777777" w:rsidR="00F2120F" w:rsidRDefault="00F2120F" w:rsidP="00D22D0D">
            <w:pPr>
              <w:pStyle w:val="NormalWeb"/>
              <w:rPr>
                <w:sz w:val="32"/>
                <w:szCs w:val="32"/>
              </w:rPr>
            </w:pPr>
            <w:r>
              <w:rPr>
                <w:sz w:val="32"/>
                <w:szCs w:val="32"/>
              </w:rPr>
              <w:t>Long Version</w:t>
            </w:r>
          </w:p>
          <w:p w14:paraId="4F9D1F92" w14:textId="77777777" w:rsidR="00F2120F" w:rsidRDefault="00F2120F" w:rsidP="00D22D0D">
            <w:pPr>
              <w:pStyle w:val="NormalWeb"/>
              <w:jc w:val="right"/>
              <w:rPr>
                <w:sz w:val="32"/>
                <w:szCs w:val="32"/>
              </w:rPr>
            </w:pPr>
            <w:r w:rsidRPr="00634998">
              <w:rPr>
                <w:i/>
                <w:sz w:val="32"/>
                <w:szCs w:val="32"/>
              </w:rPr>
              <w:t>Stalin</w:t>
            </w:r>
            <w:r>
              <w:rPr>
                <w:i/>
                <w:sz w:val="32"/>
                <w:szCs w:val="32"/>
              </w:rPr>
              <w:t>:</w:t>
            </w:r>
            <w:r w:rsidRPr="00634998">
              <w:rPr>
                <w:i/>
                <w:sz w:val="32"/>
                <w:szCs w:val="32"/>
              </w:rPr>
              <w:t xml:space="preserve"> Document Based Question</w:t>
            </w:r>
          </w:p>
        </w:tc>
      </w:tr>
    </w:tbl>
    <w:p w14:paraId="431861DB" w14:textId="77777777" w:rsidR="00F2120F" w:rsidRDefault="00F2120F" w:rsidP="00F2120F">
      <w:pPr>
        <w:pStyle w:val="NormalWeb"/>
      </w:pPr>
      <w:r w:rsidRPr="007E0A58">
        <w:rPr>
          <w:b/>
          <w:i/>
        </w:rPr>
        <w:t>Directions</w:t>
      </w:r>
      <w:r>
        <w:rPr>
          <w:b/>
        </w:rPr>
        <w:t xml:space="preserve">: </w:t>
      </w:r>
      <w:r w:rsidRPr="007E0A58">
        <w:t>The fo</w:t>
      </w:r>
      <w:r>
        <w:t>llowing question is based on the accompanying Documents 1-5. (The documents have been edited for the purpose of this exercise.)</w:t>
      </w:r>
    </w:p>
    <w:p w14:paraId="196EF18B" w14:textId="77777777" w:rsidR="00F2120F" w:rsidRDefault="00F2120F" w:rsidP="00F2120F">
      <w:pPr>
        <w:pStyle w:val="NormalWeb"/>
      </w:pPr>
      <w:r>
        <w:t>The question is designed to test your ability to work with and understand historical documents. Write an essay that</w:t>
      </w:r>
    </w:p>
    <w:p w14:paraId="503512F3" w14:textId="77777777" w:rsidR="00F2120F" w:rsidRPr="007E0A58" w:rsidRDefault="00F2120F" w:rsidP="00F2120F">
      <w:pPr>
        <w:pStyle w:val="NormalWeb"/>
        <w:numPr>
          <w:ilvl w:val="0"/>
          <w:numId w:val="9"/>
        </w:numPr>
      </w:pPr>
      <w:r w:rsidRPr="007E0A58">
        <w:t>Has a relevant thesis and supports that thesis with evidence from the documents.</w:t>
      </w:r>
    </w:p>
    <w:p w14:paraId="1F24C99F" w14:textId="77777777" w:rsidR="00F2120F" w:rsidRPr="007E0A58" w:rsidRDefault="00F2120F" w:rsidP="00F2120F">
      <w:pPr>
        <w:pStyle w:val="NormalWeb"/>
        <w:numPr>
          <w:ilvl w:val="0"/>
          <w:numId w:val="9"/>
        </w:numPr>
      </w:pPr>
      <w:r w:rsidRPr="007E0A58">
        <w:t>Uses all the documents.</w:t>
      </w:r>
    </w:p>
    <w:p w14:paraId="6157AE54" w14:textId="77777777" w:rsidR="00F2120F" w:rsidRPr="007E0A58" w:rsidRDefault="00F2120F" w:rsidP="00F2120F">
      <w:pPr>
        <w:pStyle w:val="NormalWeb"/>
        <w:numPr>
          <w:ilvl w:val="0"/>
          <w:numId w:val="9"/>
        </w:numPr>
      </w:pPr>
      <w:r w:rsidRPr="007E0A58">
        <w:t>Analyzes the documents by grouping them in as many appropriate ways as possible. Does not simply summarize the documents individually.</w:t>
      </w:r>
    </w:p>
    <w:p w14:paraId="7BC7B6FC" w14:textId="77777777" w:rsidR="00F2120F" w:rsidRPr="007E0A58" w:rsidRDefault="00F2120F" w:rsidP="00F2120F">
      <w:pPr>
        <w:pStyle w:val="NormalWeb"/>
        <w:numPr>
          <w:ilvl w:val="0"/>
          <w:numId w:val="9"/>
        </w:numPr>
      </w:pPr>
      <w:r w:rsidRPr="007E0A58">
        <w:t>Takes into account the sources of the documents and analyzes the author’s point of view.</w:t>
      </w:r>
    </w:p>
    <w:p w14:paraId="37C3E605" w14:textId="77777777" w:rsidR="00F2120F" w:rsidRPr="007E0A58" w:rsidRDefault="00F2120F" w:rsidP="00F2120F">
      <w:pPr>
        <w:pStyle w:val="NormalWeb"/>
        <w:numPr>
          <w:ilvl w:val="0"/>
          <w:numId w:val="9"/>
        </w:numPr>
      </w:pPr>
      <w:r w:rsidRPr="007E0A58">
        <w:t>Superior essays identify and explain the need for at least one additional type of document.</w:t>
      </w:r>
    </w:p>
    <w:p w14:paraId="715C2D0C" w14:textId="77777777" w:rsidR="00F2120F" w:rsidRPr="007E0A58" w:rsidRDefault="00F2120F" w:rsidP="00F2120F">
      <w:pPr>
        <w:pStyle w:val="NormalWeb"/>
        <w:ind w:left="360"/>
        <w:rPr>
          <w:b/>
        </w:rPr>
      </w:pPr>
    </w:p>
    <w:p w14:paraId="78392063" w14:textId="77777777" w:rsidR="00F2120F" w:rsidRDefault="00F2120F" w:rsidP="00F2120F">
      <w:pPr>
        <w:pStyle w:val="NormalWeb"/>
        <w:rPr>
          <w:b/>
        </w:rPr>
      </w:pPr>
      <w:r>
        <w:rPr>
          <w:b/>
        </w:rPr>
        <w:t>You may refer to relevant historical information not mentioned the documents.</w:t>
      </w:r>
    </w:p>
    <w:p w14:paraId="429C800F" w14:textId="1040A361" w:rsidR="00F2120F" w:rsidRPr="007E0A58" w:rsidRDefault="00F2120F" w:rsidP="00F2120F">
      <w:r>
        <w:t xml:space="preserve">Question: </w:t>
      </w:r>
      <w:r w:rsidRPr="007E0A58">
        <w:t xml:space="preserve">Based on the following documents, analyze how Stalin maintained control over </w:t>
      </w:r>
      <w:r>
        <w:t xml:space="preserve">the people during </w:t>
      </w:r>
      <w:r w:rsidR="009A50A6">
        <w:t>rapid industrialization.</w:t>
      </w:r>
    </w:p>
    <w:p w14:paraId="08E9904D" w14:textId="77777777" w:rsidR="00F2120F" w:rsidRDefault="00F2120F" w:rsidP="00F2120F"/>
    <w:p w14:paraId="03518D14" w14:textId="77777777" w:rsidR="00F2120F" w:rsidRPr="007E0A58" w:rsidRDefault="00F2120F" w:rsidP="00F2120F">
      <w:pPr>
        <w:pStyle w:val="NormalWeb"/>
        <w:rPr>
          <w:b/>
          <w:u w:val="single"/>
        </w:rPr>
      </w:pPr>
      <w:r w:rsidRPr="007E0A58">
        <w:rPr>
          <w:b/>
          <w:u w:val="single"/>
        </w:rPr>
        <w:t>Historical Background</w:t>
      </w:r>
      <w:r>
        <w:rPr>
          <w:b/>
          <w:u w:val="single"/>
        </w:rPr>
        <w:t xml:space="preserve">: </w:t>
      </w:r>
      <w:r>
        <w:t>In 1917, Russia became the first Communist country led by Lenin and later by Joseph Stalin. Joseph Stalin led the Soviet Union on a state-sponsored program of rapid industrialization. However, in order to achieve his goals he caused widespread human suffering with his series of Five-Year Plans.</w:t>
      </w:r>
    </w:p>
    <w:p w14:paraId="6A9DE718" w14:textId="77777777" w:rsidR="00F2120F" w:rsidRDefault="00F2120F" w:rsidP="00F2120F"/>
    <w:p w14:paraId="46B771B7" w14:textId="77777777" w:rsidR="00F2120F" w:rsidRDefault="00F2120F" w:rsidP="00F2120F"/>
    <w:p w14:paraId="06925CD7" w14:textId="77777777" w:rsidR="00F2120F" w:rsidRDefault="00F2120F" w:rsidP="00F2120F"/>
    <w:p w14:paraId="3800520A" w14:textId="77777777" w:rsidR="00F2120F" w:rsidRDefault="00F2120F" w:rsidP="00F2120F"/>
    <w:p w14:paraId="7F580A5E" w14:textId="77777777" w:rsidR="00F2120F" w:rsidRDefault="00F2120F" w:rsidP="00F2120F"/>
    <w:p w14:paraId="6F92B5F3" w14:textId="77777777" w:rsidR="00F2120F" w:rsidRDefault="00F2120F" w:rsidP="00F2120F"/>
    <w:p w14:paraId="6A5B2A94" w14:textId="77777777" w:rsidR="00F2120F" w:rsidRDefault="00F2120F" w:rsidP="00F2120F"/>
    <w:p w14:paraId="467D60FB" w14:textId="77777777" w:rsidR="00F2120F" w:rsidRDefault="00F2120F" w:rsidP="00F2120F"/>
    <w:p w14:paraId="52FE68A1" w14:textId="77777777" w:rsidR="00F2120F" w:rsidRDefault="00F2120F" w:rsidP="00F2120F"/>
    <w:p w14:paraId="0500D477" w14:textId="77777777" w:rsidR="00F2120F" w:rsidRDefault="00F2120F" w:rsidP="00F2120F"/>
    <w:p w14:paraId="0BE382E5" w14:textId="77777777" w:rsidR="00F2120F" w:rsidRDefault="00F2120F" w:rsidP="00F2120F"/>
    <w:p w14:paraId="32213E5E" w14:textId="77777777" w:rsidR="00F2120F" w:rsidRDefault="00F2120F" w:rsidP="00F2120F"/>
    <w:p w14:paraId="4062784F" w14:textId="77777777" w:rsidR="00F2120F" w:rsidRDefault="00F2120F" w:rsidP="00F2120F"/>
    <w:p w14:paraId="1CAE5893" w14:textId="77777777" w:rsidR="00F2120F" w:rsidRDefault="00F2120F" w:rsidP="00F2120F"/>
    <w:p w14:paraId="6788CC20" w14:textId="77777777" w:rsidR="00F2120F" w:rsidRDefault="00F2120F" w:rsidP="00F2120F"/>
    <w:p w14:paraId="060BE7D5" w14:textId="77777777" w:rsidR="00F2120F" w:rsidRDefault="00F2120F" w:rsidP="00F2120F"/>
    <w:p w14:paraId="11C981B1" w14:textId="77777777" w:rsidR="00F2120F" w:rsidRDefault="00F2120F" w:rsidP="00F2120F"/>
    <w:p w14:paraId="7A811653" w14:textId="77777777" w:rsidR="00F2120F" w:rsidRDefault="00F2120F" w:rsidP="00F2120F"/>
    <w:p w14:paraId="454262BE" w14:textId="77777777" w:rsidR="00F2120F" w:rsidRDefault="00F2120F" w:rsidP="00F2120F"/>
    <w:p w14:paraId="1ED2DEC7" w14:textId="77777777" w:rsidR="00F2120F" w:rsidRPr="00A61729" w:rsidRDefault="00F2120F" w:rsidP="00F2120F">
      <w:pPr>
        <w:pBdr>
          <w:top w:val="single" w:sz="4" w:space="1" w:color="auto"/>
          <w:left w:val="single" w:sz="4" w:space="4" w:color="auto"/>
          <w:bottom w:val="single" w:sz="4" w:space="1" w:color="auto"/>
          <w:right w:val="single" w:sz="4" w:space="4" w:color="auto"/>
        </w:pBdr>
        <w:jc w:val="center"/>
        <w:rPr>
          <w:b/>
        </w:rPr>
      </w:pPr>
      <w:r w:rsidRPr="00A61729">
        <w:rPr>
          <w:b/>
        </w:rPr>
        <w:t>Document 1:</w:t>
      </w:r>
    </w:p>
    <w:p w14:paraId="1AB94446" w14:textId="77777777" w:rsidR="00F2120F" w:rsidRDefault="00F2120F" w:rsidP="00F2120F">
      <w:pPr>
        <w:pBdr>
          <w:top w:val="single" w:sz="4" w:space="1" w:color="auto"/>
          <w:left w:val="single" w:sz="4" w:space="4" w:color="auto"/>
          <w:bottom w:val="single" w:sz="4" w:space="1" w:color="auto"/>
          <w:right w:val="single" w:sz="4" w:space="4" w:color="auto"/>
        </w:pBdr>
      </w:pPr>
      <w:r>
        <w:t xml:space="preserve">Source: I. V. Stalin, Problems of Leninism (Moscow: Foreign Language Publishers, 1934), pp. 391-93, 408-9, </w:t>
      </w:r>
      <w:proofErr w:type="gramStart"/>
      <w:r>
        <w:t>411</w:t>
      </w:r>
      <w:proofErr w:type="gramEnd"/>
      <w:r>
        <w:t>-12.</w:t>
      </w:r>
    </w:p>
    <w:p w14:paraId="507CEBF3" w14:textId="77777777" w:rsidR="00F2120F" w:rsidRDefault="00F2120F" w:rsidP="00F2120F">
      <w:pPr>
        <w:pStyle w:val="NormalWeb"/>
        <w:pBdr>
          <w:top w:val="single" w:sz="4" w:space="1" w:color="auto"/>
          <w:left w:val="single" w:sz="4" w:space="4" w:color="auto"/>
          <w:bottom w:val="single" w:sz="4" w:space="1" w:color="auto"/>
          <w:right w:val="single" w:sz="4" w:space="4" w:color="auto"/>
        </w:pBdr>
      </w:pPr>
      <w:r>
        <w:t xml:space="preserve">... Now we are able to carry on a determined offensive against the kulaks, to break their resistance, to eliminate them as a class and substitute for their output the output of the collective farms and state farms. Now, the kulaks are being expropriated by the masses of poor and middle peasants themselves, by the masses </w:t>
      </w:r>
      <w:proofErr w:type="gramStart"/>
      <w:r>
        <w:t>who</w:t>
      </w:r>
      <w:proofErr w:type="gramEnd"/>
      <w:r>
        <w:t xml:space="preserve"> are putting solid collectivization into practice. Now, the expropriation of the kulaks in the regions of solid collectivization is no longer just an administrative measure. Now, the expropriation of the kulaks is an integral part of the formation and development of the collective farms. Consequently it is now ridiculous and foolish to discourse on the expropriation of the kulaks. You do not lament the loss of the hair of one who has been beheaded.</w:t>
      </w:r>
    </w:p>
    <w:p w14:paraId="63749DCB" w14:textId="77777777" w:rsidR="00F2120F" w:rsidRDefault="00F2120F" w:rsidP="00F2120F">
      <w:pPr>
        <w:pStyle w:val="NormalWeb"/>
        <w:pBdr>
          <w:top w:val="single" w:sz="4" w:space="1" w:color="auto"/>
          <w:left w:val="single" w:sz="4" w:space="4" w:color="auto"/>
          <w:bottom w:val="single" w:sz="4" w:space="1" w:color="auto"/>
          <w:right w:val="single" w:sz="4" w:space="4" w:color="auto"/>
        </w:pBdr>
      </w:pPr>
      <w:r>
        <w:t xml:space="preserve">There is another </w:t>
      </w:r>
      <w:proofErr w:type="gramStart"/>
      <w:r>
        <w:t>question which</w:t>
      </w:r>
      <w:proofErr w:type="gramEnd"/>
      <w:r>
        <w:t xml:space="preserve"> seems no less ridiculous: whether the kulaks should be permitted to join the collective farms. Of course not, for they are sworn enemies of the collective-farm </w:t>
      </w:r>
      <w:proofErr w:type="gramStart"/>
      <w:r>
        <w:t>movement ....</w:t>
      </w:r>
      <w:proofErr w:type="gramEnd"/>
    </w:p>
    <w:p w14:paraId="0BD670C2" w14:textId="77777777" w:rsidR="00F2120F" w:rsidRDefault="00F2120F" w:rsidP="00F2120F">
      <w:pPr>
        <w:pStyle w:val="NormalWeb"/>
        <w:pBdr>
          <w:top w:val="single" w:sz="4" w:space="1" w:color="auto"/>
          <w:left w:val="single" w:sz="4" w:space="4" w:color="auto"/>
          <w:bottom w:val="single" w:sz="4" w:space="1" w:color="auto"/>
          <w:right w:val="single" w:sz="4" w:space="4" w:color="auto"/>
        </w:pBdr>
        <w:jc w:val="center"/>
      </w:pPr>
      <w:r>
        <w:t xml:space="preserve">Moscow: </w:t>
      </w:r>
      <w:proofErr w:type="spellStart"/>
      <w:r>
        <w:t>Sovetskii</w:t>
      </w:r>
      <w:proofErr w:type="spellEnd"/>
      <w:r>
        <w:t xml:space="preserve"> </w:t>
      </w:r>
      <w:proofErr w:type="spellStart"/>
      <w:r>
        <w:t>khudozhnik</w:t>
      </w:r>
      <w:proofErr w:type="spellEnd"/>
      <w:r>
        <w:t>. 1984.</w:t>
      </w:r>
    </w:p>
    <w:p w14:paraId="3CB06731" w14:textId="63154659" w:rsidR="00F2120F" w:rsidRDefault="00F2120F">
      <w:r>
        <w:br w:type="page"/>
      </w:r>
    </w:p>
    <w:p w14:paraId="4238ABA9" w14:textId="77777777" w:rsidR="00F2120F" w:rsidRDefault="00F2120F" w:rsidP="00F2120F"/>
    <w:p w14:paraId="55436FDB" w14:textId="77777777" w:rsidR="00F2120F" w:rsidRPr="00A61729" w:rsidRDefault="00F2120F" w:rsidP="00F2120F">
      <w:pPr>
        <w:pStyle w:val="NormalWeb"/>
        <w:pBdr>
          <w:top w:val="single" w:sz="4" w:space="1" w:color="auto"/>
          <w:left w:val="single" w:sz="4" w:space="4" w:color="auto"/>
          <w:bottom w:val="single" w:sz="4" w:space="1" w:color="auto"/>
          <w:right w:val="single" w:sz="4" w:space="4" w:color="auto"/>
        </w:pBdr>
        <w:jc w:val="center"/>
        <w:rPr>
          <w:b/>
        </w:rPr>
      </w:pPr>
      <w:r w:rsidRPr="00A61729">
        <w:rPr>
          <w:b/>
        </w:rPr>
        <w:t>Document 2:</w:t>
      </w:r>
    </w:p>
    <w:p w14:paraId="17270179" w14:textId="75F34AC8" w:rsidR="00F2120F" w:rsidRDefault="00F2120F" w:rsidP="00F2120F">
      <w:pPr>
        <w:pBdr>
          <w:top w:val="single" w:sz="4" w:space="1" w:color="auto"/>
          <w:left w:val="single" w:sz="4" w:space="4" w:color="auto"/>
          <w:bottom w:val="single" w:sz="4" w:space="1" w:color="auto"/>
          <w:right w:val="single" w:sz="4" w:space="4" w:color="auto"/>
        </w:pBdr>
        <w:spacing w:line="312" w:lineRule="auto"/>
        <w:jc w:val="center"/>
        <w:rPr>
          <w:rFonts w:ascii="Arial" w:hAnsi="Arial" w:cs="Arial"/>
          <w:color w:val="333333"/>
          <w:sz w:val="18"/>
          <w:szCs w:val="18"/>
        </w:rPr>
      </w:pPr>
      <w:r>
        <w:rPr>
          <w:rFonts w:ascii="Arial" w:hAnsi="Arial" w:cs="Arial"/>
          <w:noProof/>
          <w:color w:val="333333"/>
          <w:sz w:val="18"/>
          <w:szCs w:val="18"/>
        </w:rPr>
        <w:drawing>
          <wp:inline distT="0" distB="0" distL="0" distR="0" wp14:anchorId="317500D6" wp14:editId="55F0121A">
            <wp:extent cx="2603500" cy="3781425"/>
            <wp:effectExtent l="0" t="0" r="12700" b="3175"/>
            <wp:docPr id="3" name="fancy_img" descr="pi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pi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781425"/>
                    </a:xfrm>
                    <a:prstGeom prst="rect">
                      <a:avLst/>
                    </a:prstGeom>
                    <a:noFill/>
                    <a:ln>
                      <a:noFill/>
                    </a:ln>
                  </pic:spPr>
                </pic:pic>
              </a:graphicData>
            </a:graphic>
          </wp:inline>
        </w:drawing>
      </w:r>
    </w:p>
    <w:p w14:paraId="4E703B6C" w14:textId="77777777" w:rsidR="00F2120F" w:rsidRDefault="00F2120F" w:rsidP="00F2120F">
      <w:pPr>
        <w:pBdr>
          <w:top w:val="single" w:sz="4" w:space="1" w:color="auto"/>
          <w:left w:val="single" w:sz="4" w:space="4" w:color="auto"/>
          <w:bottom w:val="single" w:sz="4" w:space="1" w:color="auto"/>
          <w:right w:val="single" w:sz="4" w:space="4" w:color="auto"/>
        </w:pBdr>
        <w:spacing w:line="312" w:lineRule="auto"/>
        <w:jc w:val="center"/>
        <w:rPr>
          <w:rFonts w:ascii="Arial" w:hAnsi="Arial" w:cs="Arial"/>
          <w:color w:val="333333"/>
          <w:sz w:val="18"/>
          <w:szCs w:val="18"/>
        </w:rPr>
      </w:pPr>
    </w:p>
    <w:p w14:paraId="42A48E7A" w14:textId="77777777" w:rsidR="00F2120F" w:rsidRPr="001A2F61" w:rsidRDefault="00F2120F" w:rsidP="00F2120F">
      <w:pPr>
        <w:pBdr>
          <w:top w:val="single" w:sz="4" w:space="1" w:color="auto"/>
          <w:left w:val="single" w:sz="4" w:space="4" w:color="auto"/>
          <w:bottom w:val="single" w:sz="4" w:space="1" w:color="auto"/>
          <w:right w:val="single" w:sz="4" w:space="4" w:color="auto"/>
        </w:pBdr>
        <w:rPr>
          <w:color w:val="333333"/>
          <w:sz w:val="18"/>
          <w:szCs w:val="18"/>
        </w:rPr>
      </w:pPr>
      <w:r w:rsidRPr="001A2F61">
        <w:rPr>
          <w:color w:val="333333"/>
          <w:sz w:val="18"/>
          <w:szCs w:val="18"/>
        </w:rPr>
        <w:t>This poster promotes mechanization of agriculture on large collective farms. Peasants were urged to work in brigades, as in industry, to increase productivity. The poster visualizes an ideal of disciplined workers in ordered fertile fields. The robust figures give no hint of the actual crop failures and famine in 1931-32 that resulted from forced collectivization.</w:t>
      </w:r>
    </w:p>
    <w:p w14:paraId="3DFABBE8" w14:textId="77777777" w:rsidR="00F2120F" w:rsidRDefault="00F2120F" w:rsidP="00F2120F">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p>
    <w:p w14:paraId="57078819" w14:textId="77777777" w:rsidR="00F2120F" w:rsidRPr="001A2F61" w:rsidRDefault="00F2120F" w:rsidP="00F2120F">
      <w:pPr>
        <w:pStyle w:val="Heading4"/>
        <w:pBdr>
          <w:top w:val="single" w:sz="4" w:space="1" w:color="auto"/>
          <w:left w:val="single" w:sz="4" w:space="4" w:color="auto"/>
          <w:bottom w:val="single" w:sz="4" w:space="1" w:color="auto"/>
          <w:right w:val="single" w:sz="4" w:space="4" w:color="auto"/>
        </w:pBdr>
        <w:rPr>
          <w:b w:val="0"/>
          <w:sz w:val="20"/>
          <w:szCs w:val="20"/>
        </w:rPr>
      </w:pPr>
      <w:r>
        <w:rPr>
          <w:b w:val="0"/>
          <w:sz w:val="20"/>
          <w:szCs w:val="20"/>
        </w:rPr>
        <w:t>S</w:t>
      </w:r>
      <w:r w:rsidRPr="001A2F61">
        <w:rPr>
          <w:b w:val="0"/>
          <w:sz w:val="20"/>
          <w:szCs w:val="20"/>
        </w:rPr>
        <w:t xml:space="preserve">ource: Maria </w:t>
      </w:r>
      <w:proofErr w:type="spellStart"/>
      <w:r w:rsidRPr="001A2F61">
        <w:rPr>
          <w:b w:val="0"/>
          <w:sz w:val="20"/>
          <w:szCs w:val="20"/>
        </w:rPr>
        <w:t>Voron</w:t>
      </w:r>
      <w:proofErr w:type="spellEnd"/>
      <w:r w:rsidRPr="001A2F61">
        <w:rPr>
          <w:b w:val="0"/>
          <w:sz w:val="20"/>
          <w:szCs w:val="20"/>
        </w:rPr>
        <w:t>: Shock-brigade Reaping for a Bolshevik Harvest (1934</w:t>
      </w:r>
      <w:proofErr w:type="gramStart"/>
      <w:r w:rsidRPr="001A2F61">
        <w:rPr>
          <w:b w:val="0"/>
          <w:sz w:val="20"/>
          <w:szCs w:val="20"/>
        </w:rPr>
        <w:t>)</w:t>
      </w:r>
      <w:r>
        <w:rPr>
          <w:b w:val="0"/>
          <w:sz w:val="20"/>
          <w:szCs w:val="20"/>
        </w:rPr>
        <w:t xml:space="preserve">  </w:t>
      </w:r>
      <w:r w:rsidRPr="001A2F61">
        <w:rPr>
          <w:b w:val="0"/>
          <w:sz w:val="20"/>
          <w:szCs w:val="20"/>
        </w:rPr>
        <w:t>Publisher</w:t>
      </w:r>
      <w:proofErr w:type="gramEnd"/>
      <w:r w:rsidRPr="001A2F61">
        <w:rPr>
          <w:b w:val="0"/>
          <w:sz w:val="20"/>
          <w:szCs w:val="20"/>
        </w:rPr>
        <w:t>:</w:t>
      </w:r>
      <w:r>
        <w:rPr>
          <w:b w:val="0"/>
          <w:sz w:val="20"/>
          <w:szCs w:val="20"/>
        </w:rPr>
        <w:t xml:space="preserve"> </w:t>
      </w:r>
      <w:r w:rsidRPr="001A2F61">
        <w:rPr>
          <w:rStyle w:val="ul"/>
          <w:b w:val="0"/>
          <w:color w:val="333333"/>
          <w:sz w:val="20"/>
          <w:szCs w:val="20"/>
        </w:rPr>
        <w:t xml:space="preserve">Peter </w:t>
      </w:r>
      <w:proofErr w:type="spellStart"/>
      <w:r w:rsidRPr="001A2F61">
        <w:rPr>
          <w:rStyle w:val="ul"/>
          <w:b w:val="0"/>
          <w:color w:val="333333"/>
          <w:sz w:val="20"/>
          <w:szCs w:val="20"/>
        </w:rPr>
        <w:t>Paret</w:t>
      </w:r>
      <w:proofErr w:type="spellEnd"/>
      <w:r w:rsidRPr="001A2F61">
        <w:rPr>
          <w:rStyle w:val="ul"/>
          <w:b w:val="0"/>
          <w:color w:val="333333"/>
          <w:sz w:val="20"/>
          <w:szCs w:val="20"/>
        </w:rPr>
        <w:t xml:space="preserve">, Beth Irwin Lewis, Paul </w:t>
      </w:r>
      <w:proofErr w:type="spellStart"/>
      <w:r w:rsidRPr="001A2F61">
        <w:rPr>
          <w:rStyle w:val="ul"/>
          <w:b w:val="0"/>
          <w:color w:val="333333"/>
          <w:sz w:val="20"/>
          <w:szCs w:val="20"/>
        </w:rPr>
        <w:t>Paret</w:t>
      </w:r>
      <w:proofErr w:type="spellEnd"/>
      <w:r w:rsidRPr="001A2F61">
        <w:rPr>
          <w:rStyle w:val="ul"/>
          <w:b w:val="0"/>
          <w:color w:val="333333"/>
          <w:sz w:val="20"/>
          <w:szCs w:val="20"/>
        </w:rPr>
        <w:t xml:space="preserve">: </w:t>
      </w:r>
      <w:r w:rsidRPr="001A2F61">
        <w:rPr>
          <w:rStyle w:val="ul"/>
          <w:b w:val="0"/>
          <w:i w:val="0"/>
          <w:iCs w:val="0"/>
          <w:color w:val="333333"/>
          <w:sz w:val="20"/>
          <w:szCs w:val="20"/>
        </w:rPr>
        <w:t>Persuasive Images: Posters of War and Revolution from the Hoover Institution Archives</w:t>
      </w:r>
      <w:r w:rsidRPr="001A2F61">
        <w:rPr>
          <w:rStyle w:val="ul"/>
          <w:b w:val="0"/>
          <w:color w:val="333333"/>
          <w:sz w:val="20"/>
          <w:szCs w:val="20"/>
        </w:rPr>
        <w:t xml:space="preserve">. Princeton: Princeton University Press. 1992. </w:t>
      </w:r>
    </w:p>
    <w:p w14:paraId="56FD1899" w14:textId="77777777" w:rsidR="00F2120F" w:rsidRDefault="00F2120F" w:rsidP="00F2120F">
      <w:pPr>
        <w:jc w:val="center"/>
      </w:pPr>
    </w:p>
    <w:p w14:paraId="46A5868A" w14:textId="77777777" w:rsidR="00F2120F" w:rsidRDefault="00F2120F" w:rsidP="00F2120F">
      <w:pPr>
        <w:jc w:val="center"/>
      </w:pPr>
    </w:p>
    <w:p w14:paraId="5727379F" w14:textId="77777777" w:rsidR="00F2120F" w:rsidRDefault="00F2120F" w:rsidP="00F2120F">
      <w:pPr>
        <w:jc w:val="center"/>
      </w:pPr>
    </w:p>
    <w:p w14:paraId="168DA049" w14:textId="77777777" w:rsidR="00F2120F" w:rsidRDefault="00F2120F" w:rsidP="00F2120F">
      <w:pPr>
        <w:jc w:val="center"/>
      </w:pPr>
    </w:p>
    <w:p w14:paraId="524ADBF9" w14:textId="77777777" w:rsidR="00F2120F" w:rsidRDefault="00F2120F" w:rsidP="00F2120F">
      <w:pPr>
        <w:jc w:val="center"/>
      </w:pPr>
    </w:p>
    <w:p w14:paraId="1CE5B5ED" w14:textId="77777777" w:rsidR="00F2120F" w:rsidRDefault="00F2120F" w:rsidP="00F2120F">
      <w:pPr>
        <w:jc w:val="center"/>
      </w:pPr>
    </w:p>
    <w:p w14:paraId="3381101A" w14:textId="77777777" w:rsidR="00F2120F" w:rsidRDefault="00F2120F" w:rsidP="00F2120F">
      <w:pPr>
        <w:jc w:val="center"/>
      </w:pPr>
    </w:p>
    <w:p w14:paraId="79538876" w14:textId="77777777" w:rsidR="00F2120F" w:rsidRDefault="00F2120F" w:rsidP="00F2120F">
      <w:pPr>
        <w:jc w:val="center"/>
      </w:pPr>
    </w:p>
    <w:p w14:paraId="14A720F7" w14:textId="77777777" w:rsidR="00F2120F" w:rsidRDefault="00F2120F" w:rsidP="00F2120F">
      <w:pPr>
        <w:jc w:val="center"/>
      </w:pPr>
    </w:p>
    <w:p w14:paraId="6AA84E36" w14:textId="77777777" w:rsidR="00F2120F" w:rsidRDefault="00F2120F" w:rsidP="00F2120F">
      <w:pPr>
        <w:jc w:val="center"/>
      </w:pPr>
    </w:p>
    <w:p w14:paraId="55CD6D72" w14:textId="77777777" w:rsidR="00F2120F" w:rsidRDefault="00F2120F" w:rsidP="00F2120F">
      <w:pPr>
        <w:jc w:val="center"/>
      </w:pPr>
    </w:p>
    <w:p w14:paraId="44EC839C" w14:textId="77777777" w:rsidR="00F2120F" w:rsidRDefault="00F2120F" w:rsidP="00F2120F">
      <w:pPr>
        <w:jc w:val="center"/>
      </w:pPr>
    </w:p>
    <w:p w14:paraId="4081BF4E" w14:textId="131E3861" w:rsidR="00F2120F" w:rsidRDefault="00F2120F">
      <w:r>
        <w:br w:type="page"/>
      </w:r>
    </w:p>
    <w:p w14:paraId="0965ADBE" w14:textId="77777777" w:rsidR="00F2120F" w:rsidRDefault="00F2120F" w:rsidP="00F2120F">
      <w:pPr>
        <w:jc w:val="center"/>
      </w:pPr>
    </w:p>
    <w:p w14:paraId="4C94DFB0" w14:textId="77777777" w:rsidR="00F2120F" w:rsidRPr="006127BF" w:rsidRDefault="00F2120F" w:rsidP="00F2120F">
      <w:pPr>
        <w:pBdr>
          <w:top w:val="single" w:sz="4" w:space="1" w:color="auto"/>
          <w:left w:val="single" w:sz="4" w:space="4" w:color="auto"/>
          <w:bottom w:val="single" w:sz="4" w:space="1" w:color="auto"/>
          <w:right w:val="single" w:sz="4" w:space="4" w:color="auto"/>
        </w:pBdr>
        <w:jc w:val="center"/>
        <w:rPr>
          <w:b/>
        </w:rPr>
      </w:pPr>
      <w:r w:rsidRPr="006127BF">
        <w:rPr>
          <w:b/>
        </w:rPr>
        <w:t>Document 3:</w:t>
      </w:r>
    </w:p>
    <w:p w14:paraId="0656404D" w14:textId="77777777" w:rsidR="00F2120F" w:rsidRDefault="00F2120F" w:rsidP="00F2120F">
      <w:pPr>
        <w:pStyle w:val="Heading4"/>
        <w:pBdr>
          <w:top w:val="single" w:sz="4" w:space="1" w:color="auto"/>
          <w:left w:val="single" w:sz="4" w:space="4" w:color="auto"/>
          <w:bottom w:val="single" w:sz="4" w:space="1" w:color="auto"/>
          <w:right w:val="single" w:sz="4" w:space="4" w:color="auto"/>
        </w:pBdr>
      </w:pPr>
      <w:proofErr w:type="gramStart"/>
      <w:r>
        <w:rPr>
          <w:rStyle w:val="txt333"/>
        </w:rPr>
        <w:t>Stalin, On Deficiencies in Party Work and Measures for Liquidating Trotskyites and other Double-dealers.</w:t>
      </w:r>
      <w:proofErr w:type="gramEnd"/>
      <w:r>
        <w:rPr>
          <w:rStyle w:val="txt333"/>
        </w:rPr>
        <w:t xml:space="preserve"> March 29, 1937 </w:t>
      </w:r>
    </w:p>
    <w:p w14:paraId="35ED89E3" w14:textId="77777777" w:rsidR="00F2120F" w:rsidRPr="006127BF" w:rsidRDefault="00F2120F" w:rsidP="00F2120F">
      <w:pPr>
        <w:pBdr>
          <w:top w:val="single" w:sz="4" w:space="1" w:color="auto"/>
          <w:left w:val="single" w:sz="4" w:space="4" w:color="auto"/>
          <w:bottom w:val="single" w:sz="4" w:space="1" w:color="auto"/>
          <w:right w:val="single" w:sz="4" w:space="4" w:color="auto"/>
        </w:pBdr>
        <w:spacing w:line="225" w:lineRule="atLeast"/>
        <w:rPr>
          <w:sz w:val="20"/>
          <w:szCs w:val="20"/>
        </w:rPr>
      </w:pPr>
      <w:r w:rsidRPr="006127BF">
        <w:rPr>
          <w:sz w:val="20"/>
          <w:szCs w:val="20"/>
        </w:rPr>
        <w:t>Comrades!</w:t>
      </w:r>
    </w:p>
    <w:p w14:paraId="74CFA0FA" w14:textId="77777777" w:rsidR="00F2120F" w:rsidRPr="006127B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6127BF">
        <w:t>From the reports and the discussions of them at the plenary session [of the Central Committee], it is obvious that we have here a matter involving three basic facts.</w:t>
      </w:r>
    </w:p>
    <w:p w14:paraId="5C5F9D04" w14:textId="77777777" w:rsidR="00F2120F" w:rsidRPr="006127B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6127BF">
        <w:t>First, the wrecking and diversionist-espionage work of the agents of foreign states, among whom the Trotskyites have played a rather active role, has touched to this or to that extent all or almost all of our organizations, both economic and administrative or party.</w:t>
      </w:r>
    </w:p>
    <w:p w14:paraId="5B178894" w14:textId="77777777" w:rsidR="00F2120F" w:rsidRPr="006127B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6127BF">
        <w:t>Second, the agents of foreign states, including Trotskyites, have penetrated not only into our lower organizations but also into some of the responsible positions.</w:t>
      </w:r>
    </w:p>
    <w:p w14:paraId="30DF85B6" w14:textId="77777777" w:rsidR="00F2120F" w:rsidRPr="006127B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6127BF">
        <w:t>Third, some of our leading comrades, both at the center and in outlying regions, have not only been unable to see the real face of these wreckers, diversionists, spies, and murderers but have proven to be careless, indifferent, and naive about it, and not infrequently they have cooperated in promoting the agents of foreign states into this or that responsible position.</w:t>
      </w:r>
    </w:p>
    <w:p w14:paraId="0A1958D5" w14:textId="77777777" w:rsidR="00F2120F" w:rsidRDefault="00F2120F" w:rsidP="00F2120F">
      <w:pPr>
        <w:pStyle w:val="NormalWeb"/>
        <w:pBdr>
          <w:top w:val="single" w:sz="4" w:space="1" w:color="auto"/>
          <w:left w:val="single" w:sz="4" w:space="4" w:color="auto"/>
          <w:bottom w:val="single" w:sz="4" w:space="1" w:color="auto"/>
          <w:right w:val="single" w:sz="4" w:space="4" w:color="auto"/>
        </w:pBdr>
      </w:pPr>
      <w:r>
        <w:t xml:space="preserve">Source: Robert H. McNeal, ed., Lenin. Stalin. Khrushchev. Voices of Bolshevism (Englewood Cliffs: Prentice Hall, 1963), pp. 107-112. </w:t>
      </w:r>
    </w:p>
    <w:p w14:paraId="0971A253" w14:textId="77777777" w:rsidR="00F2120F" w:rsidRPr="00272FEF" w:rsidRDefault="00F2120F" w:rsidP="00F2120F">
      <w:pPr>
        <w:rPr>
          <w:lang w:val="fr-FR"/>
        </w:rPr>
      </w:pPr>
    </w:p>
    <w:p w14:paraId="676CED71"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r>
        <w:rPr>
          <w:b/>
        </w:rPr>
        <w:t>Document 4</w:t>
      </w:r>
      <w:r w:rsidRPr="006127BF">
        <w:rPr>
          <w:b/>
        </w:rPr>
        <w:t>:</w:t>
      </w:r>
    </w:p>
    <w:p w14:paraId="58DDF718"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565D34E6"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50C34BF2" w14:textId="1FC0D1B9" w:rsidR="00F2120F" w:rsidRDefault="00F2120F" w:rsidP="00F2120F">
      <w:pPr>
        <w:pBdr>
          <w:top w:val="single" w:sz="4" w:space="1" w:color="auto"/>
          <w:left w:val="single" w:sz="4" w:space="4" w:color="auto"/>
          <w:bottom w:val="single" w:sz="4" w:space="1" w:color="auto"/>
          <w:right w:val="single" w:sz="4" w:space="4" w:color="auto"/>
        </w:pBdr>
        <w:jc w:val="center"/>
        <w:rPr>
          <w:b/>
        </w:rPr>
      </w:pPr>
      <w:r>
        <w:rPr>
          <w:b/>
          <w:noProof/>
        </w:rPr>
        <w:drawing>
          <wp:inline distT="0" distB="0" distL="0" distR="0" wp14:anchorId="70ADDD58" wp14:editId="61DABE3B">
            <wp:extent cx="2774315" cy="209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315" cy="2092325"/>
                    </a:xfrm>
                    <a:prstGeom prst="rect">
                      <a:avLst/>
                    </a:prstGeom>
                    <a:noFill/>
                    <a:ln>
                      <a:noFill/>
                    </a:ln>
                  </pic:spPr>
                </pic:pic>
              </a:graphicData>
            </a:graphic>
          </wp:inline>
        </w:drawing>
      </w:r>
    </w:p>
    <w:p w14:paraId="6F456E6F"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55AA8B43" w14:textId="77777777" w:rsidR="00F2120F" w:rsidRDefault="00F2120F" w:rsidP="00F2120F">
      <w:pPr>
        <w:pBdr>
          <w:top w:val="single" w:sz="4" w:space="1" w:color="auto"/>
          <w:left w:val="single" w:sz="4" w:space="4" w:color="auto"/>
          <w:bottom w:val="single" w:sz="4" w:space="1" w:color="auto"/>
          <w:right w:val="single" w:sz="4" w:space="4" w:color="auto"/>
        </w:pBdr>
        <w:jc w:val="center"/>
      </w:pPr>
      <w:r>
        <w:t>Greetings to the best shock workers--heroes of socialist labor.</w:t>
      </w:r>
      <w:r>
        <w:br/>
        <w:t>This poster was mass printed for the bulletin boards of factories, which would place the portraits of their own local shock workers in the empty spaces.</w:t>
      </w:r>
    </w:p>
    <w:p w14:paraId="0AAD7BC2" w14:textId="77777777" w:rsidR="00F2120F" w:rsidRDefault="00F2120F" w:rsidP="00F2120F">
      <w:pPr>
        <w:pBdr>
          <w:top w:val="single" w:sz="4" w:space="1" w:color="auto"/>
          <w:left w:val="single" w:sz="4" w:space="4" w:color="auto"/>
          <w:bottom w:val="single" w:sz="4" w:space="1" w:color="auto"/>
          <w:right w:val="single" w:sz="4" w:space="4" w:color="auto"/>
        </w:pBdr>
        <w:jc w:val="center"/>
      </w:pPr>
    </w:p>
    <w:p w14:paraId="3C7182F7" w14:textId="77777777" w:rsidR="00F2120F" w:rsidRDefault="00F2120F" w:rsidP="00F2120F">
      <w:pPr>
        <w:pBdr>
          <w:top w:val="single" w:sz="4" w:space="1" w:color="auto"/>
          <w:left w:val="single" w:sz="4" w:space="4" w:color="auto"/>
          <w:bottom w:val="single" w:sz="4" w:space="1" w:color="auto"/>
          <w:right w:val="single" w:sz="4" w:space="4" w:color="auto"/>
        </w:pBdr>
        <w:jc w:val="center"/>
      </w:pPr>
    </w:p>
    <w:p w14:paraId="69BA0E20" w14:textId="77777777" w:rsidR="00F2120F" w:rsidRDefault="00F2120F" w:rsidP="00F2120F">
      <w:pPr>
        <w:pBdr>
          <w:top w:val="single" w:sz="4" w:space="1" w:color="auto"/>
          <w:left w:val="single" w:sz="4" w:space="4" w:color="auto"/>
          <w:bottom w:val="single" w:sz="4" w:space="1" w:color="auto"/>
          <w:right w:val="single" w:sz="4" w:space="4" w:color="auto"/>
        </w:pBdr>
        <w:rPr>
          <w:iCs/>
        </w:rPr>
      </w:pPr>
      <w:r>
        <w:t>Source: Our Nobles (1935)</w:t>
      </w:r>
    </w:p>
    <w:p w14:paraId="1CC716F6"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1CC8930B"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55BDBEE6" w14:textId="77777777" w:rsidR="00F2120F" w:rsidRDefault="00F2120F" w:rsidP="00F2120F">
      <w:pPr>
        <w:pBdr>
          <w:top w:val="single" w:sz="4" w:space="1" w:color="auto"/>
          <w:left w:val="single" w:sz="4" w:space="4" w:color="auto"/>
          <w:bottom w:val="single" w:sz="4" w:space="1" w:color="auto"/>
          <w:right w:val="single" w:sz="4" w:space="4" w:color="auto"/>
        </w:pBdr>
        <w:jc w:val="center"/>
        <w:rPr>
          <w:b/>
        </w:rPr>
      </w:pPr>
    </w:p>
    <w:p w14:paraId="21BCDE02" w14:textId="77777777" w:rsidR="00F2120F" w:rsidRPr="006127BF" w:rsidRDefault="00F2120F" w:rsidP="00F2120F">
      <w:pPr>
        <w:pBdr>
          <w:top w:val="single" w:sz="4" w:space="1" w:color="auto"/>
          <w:left w:val="single" w:sz="4" w:space="4" w:color="auto"/>
          <w:bottom w:val="single" w:sz="4" w:space="1" w:color="auto"/>
          <w:right w:val="single" w:sz="4" w:space="4" w:color="auto"/>
        </w:pBdr>
        <w:jc w:val="center"/>
        <w:rPr>
          <w:b/>
        </w:rPr>
      </w:pPr>
      <w:r>
        <w:rPr>
          <w:b/>
        </w:rPr>
        <w:t>Document 5</w:t>
      </w:r>
      <w:r w:rsidRPr="006127BF">
        <w:rPr>
          <w:b/>
        </w:rPr>
        <w:t>:</w:t>
      </w:r>
    </w:p>
    <w:p w14:paraId="659DBA48" w14:textId="77777777" w:rsidR="00F2120F" w:rsidRDefault="00F2120F" w:rsidP="00F2120F">
      <w:pPr>
        <w:pStyle w:val="Heading4"/>
        <w:pBdr>
          <w:top w:val="single" w:sz="4" w:space="1" w:color="auto"/>
          <w:left w:val="single" w:sz="4" w:space="4" w:color="auto"/>
          <w:bottom w:val="single" w:sz="4" w:space="1" w:color="auto"/>
          <w:right w:val="single" w:sz="4" w:space="4" w:color="auto"/>
        </w:pBdr>
      </w:pPr>
      <w:proofErr w:type="gramStart"/>
      <w:r>
        <w:rPr>
          <w:rStyle w:val="txt333"/>
        </w:rPr>
        <w:t>Supreme Council of the USSR, Statute on the Rank of Hero of Socialist Labor.</w:t>
      </w:r>
      <w:proofErr w:type="gramEnd"/>
      <w:r>
        <w:rPr>
          <w:rStyle w:val="txt333"/>
        </w:rPr>
        <w:t xml:space="preserve"> December 27, 1938 </w:t>
      </w:r>
    </w:p>
    <w:p w14:paraId="6F0047E7" w14:textId="77777777" w:rsidR="00F2120F" w:rsidRPr="00935522" w:rsidRDefault="00F2120F" w:rsidP="00F2120F">
      <w:pPr>
        <w:pBdr>
          <w:top w:val="single" w:sz="4" w:space="1" w:color="auto"/>
          <w:left w:val="single" w:sz="4" w:space="4" w:color="auto"/>
          <w:bottom w:val="single" w:sz="4" w:space="1" w:color="auto"/>
          <w:right w:val="single" w:sz="4" w:space="4" w:color="auto"/>
        </w:pBdr>
        <w:spacing w:line="225" w:lineRule="atLeast"/>
        <w:rPr>
          <w:sz w:val="20"/>
          <w:szCs w:val="20"/>
        </w:rPr>
      </w:pPr>
      <w:r w:rsidRPr="00935522">
        <w:rPr>
          <w:sz w:val="20"/>
          <w:szCs w:val="20"/>
        </w:rPr>
        <w:t>1. The rank of Hero of Socialist Labor represents the highest grade of distinction in the sphere of economic and cultural construction, and is awarded to persons who by their specially distinguished pioneer work in the sphere of industry, agriculture, transport, trade, scientific discovery and technical invention have rendered exceptional service to the State, promoted the progress of the national economy, culture, science and the growth of the power and glory of the USSR</w:t>
      </w:r>
    </w:p>
    <w:p w14:paraId="78D34A66"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935522">
        <w:t>2. The rank of Hero of Socialist Labor is awarded by the Presidium of the Supreme Council of the USSR</w:t>
      </w:r>
    </w:p>
    <w:p w14:paraId="5CDA1108"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pPr>
      <w:r w:rsidRPr="00935522">
        <w:t>3. The Hero of Socialist Labor is awarded:</w:t>
      </w:r>
    </w:p>
    <w:p w14:paraId="34CC41FD"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pPr>
      <w:r w:rsidRPr="00935522">
        <w:t xml:space="preserve">(a) </w:t>
      </w:r>
      <w:proofErr w:type="gramStart"/>
      <w:r w:rsidRPr="00935522">
        <w:t>the</w:t>
      </w:r>
      <w:proofErr w:type="gramEnd"/>
      <w:r w:rsidRPr="00935522">
        <w:t xml:space="preserve"> highest award in the USSR - the Order of Lenin.</w:t>
      </w:r>
      <w:r w:rsidRPr="00935522">
        <w:br/>
        <w:t xml:space="preserve">(b) </w:t>
      </w:r>
      <w:proofErr w:type="gramStart"/>
      <w:r w:rsidRPr="00935522">
        <w:t>a</w:t>
      </w:r>
      <w:proofErr w:type="gramEnd"/>
      <w:r w:rsidRPr="00935522">
        <w:t xml:space="preserve"> special diploma of the Presidium of the Supreme Council of the USSR.</w:t>
      </w:r>
    </w:p>
    <w:p w14:paraId="1B0C57D6"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935522">
        <w:t xml:space="preserve">4. The Order of Lenin received simultaneously with the rank of Hero of Socialist Labor </w:t>
      </w:r>
      <w:proofErr w:type="gramStart"/>
      <w:r w:rsidRPr="00935522">
        <w:t>entitles</w:t>
      </w:r>
      <w:proofErr w:type="gramEnd"/>
      <w:r w:rsidRPr="00935522">
        <w:t xml:space="preserve"> the recipient to a cash bonus amounting to twice his wages.</w:t>
      </w:r>
    </w:p>
    <w:p w14:paraId="439266D0"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935522">
        <w:t>5. The Hero of Socialist Labor is entitled to the rights and privileges stipulated in Articles 10-16 of the General Statute of Orders of the USSR (Code of Laws of the USSR, No. 24, Art. 220-b).</w:t>
      </w:r>
    </w:p>
    <w:p w14:paraId="627F0AA2"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r w:rsidRPr="00935522">
        <w:t>6. The Hero of Socialist Labor may be deprived of his rank only by order of the Presidium of the Supreme Council of the USSR</w:t>
      </w:r>
    </w:p>
    <w:p w14:paraId="3EC7D739" w14:textId="77777777" w:rsidR="00F2120F"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proofErr w:type="gramStart"/>
      <w:r w:rsidRPr="00935522">
        <w:t>President of the Presidium of the Supreme Council of the USSR.</w:t>
      </w:r>
      <w:proofErr w:type="gramEnd"/>
      <w:r w:rsidRPr="00935522">
        <w:br/>
        <w:t>(Signed) M. Kalinin.</w:t>
      </w:r>
    </w:p>
    <w:p w14:paraId="13986E8A" w14:textId="77777777" w:rsidR="00F2120F" w:rsidRPr="00935522" w:rsidRDefault="00F2120F" w:rsidP="00F2120F">
      <w:pPr>
        <w:pStyle w:val="NormalWeb"/>
        <w:pBdr>
          <w:top w:val="single" w:sz="4" w:space="1" w:color="auto"/>
          <w:left w:val="single" w:sz="4" w:space="4" w:color="auto"/>
          <w:bottom w:val="single" w:sz="4" w:space="1" w:color="auto"/>
          <w:right w:val="single" w:sz="4" w:space="4" w:color="auto"/>
        </w:pBdr>
        <w:spacing w:line="225" w:lineRule="atLeast"/>
      </w:pPr>
      <w:proofErr w:type="gramStart"/>
      <w:r w:rsidRPr="00935522">
        <w:t>Secretary of the Presidium of the Supreme Council of the USSR.</w:t>
      </w:r>
      <w:proofErr w:type="gramEnd"/>
      <w:r w:rsidRPr="00935522">
        <w:br/>
        <w:t xml:space="preserve">(Signed) A. </w:t>
      </w:r>
      <w:proofErr w:type="spellStart"/>
      <w:r w:rsidRPr="00935522">
        <w:t>Gorkyn</w:t>
      </w:r>
      <w:proofErr w:type="spellEnd"/>
      <w:r w:rsidRPr="00935522">
        <w:t xml:space="preserve">. </w:t>
      </w:r>
    </w:p>
    <w:p w14:paraId="59D56CE3" w14:textId="77777777" w:rsidR="00F2120F" w:rsidRDefault="00F2120F" w:rsidP="00F2120F">
      <w:pPr>
        <w:pStyle w:val="biblio"/>
        <w:pBdr>
          <w:top w:val="single" w:sz="4" w:space="1" w:color="auto"/>
          <w:left w:val="single" w:sz="4" w:space="4" w:color="auto"/>
          <w:bottom w:val="single" w:sz="4" w:space="1" w:color="auto"/>
          <w:right w:val="single" w:sz="4" w:space="4" w:color="auto"/>
        </w:pBdr>
      </w:pPr>
      <w:r>
        <w:t xml:space="preserve">Original Source: </w:t>
      </w:r>
      <w:hyperlink r:id="rId11" w:history="1">
        <w:proofErr w:type="spellStart"/>
        <w:r>
          <w:rPr>
            <w:rStyle w:val="Hyperlink"/>
          </w:rPr>
          <w:t>Izvestiia</w:t>
        </w:r>
        <w:proofErr w:type="spellEnd"/>
      </w:hyperlink>
      <w:r>
        <w:t>, 28 December 1938.</w:t>
      </w:r>
    </w:p>
    <w:p w14:paraId="0BBEED20" w14:textId="77777777" w:rsidR="00F2120F" w:rsidRDefault="00F2120F" w:rsidP="00F2120F">
      <w:pPr>
        <w:rPr>
          <w:sz w:val="20"/>
          <w:szCs w:val="20"/>
        </w:rPr>
      </w:pPr>
    </w:p>
    <w:p w14:paraId="369B8F43" w14:textId="77777777" w:rsidR="00F2120F" w:rsidRPr="003B7C57" w:rsidRDefault="00F2120F" w:rsidP="00F2120F">
      <w:pPr>
        <w:rPr>
          <w:sz w:val="20"/>
          <w:szCs w:val="20"/>
        </w:rPr>
      </w:pPr>
      <w:r w:rsidRPr="003B7C57">
        <w:rPr>
          <w:sz w:val="20"/>
          <w:szCs w:val="20"/>
        </w:rPr>
        <w:t>Citations:</w:t>
      </w:r>
    </w:p>
    <w:p w14:paraId="08D3BE62" w14:textId="77777777" w:rsidR="00F2120F" w:rsidRPr="003B7C57" w:rsidRDefault="00F2120F" w:rsidP="00F2120F">
      <w:pPr>
        <w:rPr>
          <w:sz w:val="20"/>
          <w:szCs w:val="20"/>
        </w:rPr>
      </w:pPr>
    </w:p>
    <w:p w14:paraId="3E3B5C31" w14:textId="77777777" w:rsidR="00F2120F" w:rsidRPr="003B7C57" w:rsidRDefault="00F2120F" w:rsidP="00F2120F">
      <w:pPr>
        <w:rPr>
          <w:i/>
          <w:iCs/>
          <w:sz w:val="20"/>
          <w:szCs w:val="20"/>
        </w:rPr>
      </w:pPr>
      <w:r w:rsidRPr="003B7C57">
        <w:rPr>
          <w:sz w:val="20"/>
          <w:szCs w:val="20"/>
        </w:rPr>
        <w:t xml:space="preserve">Bentley, Jerry, and Herb Ziegler. </w:t>
      </w:r>
      <w:r w:rsidRPr="003B7C57">
        <w:rPr>
          <w:i/>
          <w:iCs/>
          <w:sz w:val="20"/>
          <w:szCs w:val="20"/>
        </w:rPr>
        <w:t xml:space="preserve">Traditions &amp; Encounters: A Global Perspective on the </w:t>
      </w:r>
      <w:r w:rsidRPr="003B7C57">
        <w:rPr>
          <w:i/>
          <w:iCs/>
          <w:sz w:val="20"/>
          <w:szCs w:val="20"/>
        </w:rPr>
        <w:tab/>
      </w:r>
    </w:p>
    <w:p w14:paraId="064C8C2F" w14:textId="77777777" w:rsidR="00F2120F" w:rsidRPr="003B7C57" w:rsidRDefault="00F2120F" w:rsidP="00F2120F">
      <w:pPr>
        <w:rPr>
          <w:sz w:val="20"/>
          <w:szCs w:val="20"/>
        </w:rPr>
      </w:pPr>
      <w:r w:rsidRPr="003B7C57">
        <w:rPr>
          <w:i/>
          <w:iCs/>
          <w:sz w:val="20"/>
          <w:szCs w:val="20"/>
        </w:rPr>
        <w:tab/>
      </w:r>
      <w:r w:rsidRPr="003B7C57">
        <w:rPr>
          <w:i/>
          <w:iCs/>
          <w:sz w:val="20"/>
          <w:szCs w:val="20"/>
        </w:rPr>
        <w:tab/>
        <w:t>Past</w:t>
      </w:r>
      <w:r w:rsidRPr="003B7C57">
        <w:rPr>
          <w:sz w:val="20"/>
          <w:szCs w:val="20"/>
        </w:rPr>
        <w:t xml:space="preserve">. 3. Boston, MA: </w:t>
      </w:r>
      <w:proofErr w:type="spellStart"/>
      <w:r w:rsidRPr="003B7C57">
        <w:rPr>
          <w:sz w:val="20"/>
          <w:szCs w:val="20"/>
        </w:rPr>
        <w:t>Mc</w:t>
      </w:r>
      <w:proofErr w:type="spellEnd"/>
      <w:r w:rsidRPr="003B7C57">
        <w:rPr>
          <w:sz w:val="20"/>
          <w:szCs w:val="20"/>
        </w:rPr>
        <w:t xml:space="preserve"> </w:t>
      </w:r>
      <w:proofErr w:type="spellStart"/>
      <w:r w:rsidRPr="003B7C57">
        <w:rPr>
          <w:sz w:val="20"/>
          <w:szCs w:val="20"/>
        </w:rPr>
        <w:t>Graw</w:t>
      </w:r>
      <w:proofErr w:type="spellEnd"/>
      <w:r w:rsidRPr="003B7C57">
        <w:rPr>
          <w:sz w:val="20"/>
          <w:szCs w:val="20"/>
        </w:rPr>
        <w:t xml:space="preserve"> Hill, 2006. 990-1001. Print.</w:t>
      </w:r>
    </w:p>
    <w:p w14:paraId="41AAAC62" w14:textId="77777777" w:rsidR="00F2120F" w:rsidRPr="003B7C57" w:rsidRDefault="00F2120F" w:rsidP="00F2120F">
      <w:pPr>
        <w:rPr>
          <w:sz w:val="20"/>
          <w:szCs w:val="20"/>
        </w:rPr>
      </w:pPr>
    </w:p>
    <w:p w14:paraId="4BA4061D" w14:textId="77777777" w:rsidR="00F2120F" w:rsidRPr="003B7C57" w:rsidRDefault="00F2120F" w:rsidP="00F2120F">
      <w:pPr>
        <w:ind w:left="720" w:hanging="720"/>
        <w:rPr>
          <w:sz w:val="20"/>
          <w:szCs w:val="20"/>
        </w:rPr>
      </w:pPr>
      <w:proofErr w:type="spellStart"/>
      <w:r w:rsidRPr="003B7C57">
        <w:rPr>
          <w:sz w:val="20"/>
          <w:szCs w:val="20"/>
        </w:rPr>
        <w:t>Lastvon</w:t>
      </w:r>
      <w:proofErr w:type="spellEnd"/>
      <w:r w:rsidRPr="003B7C57">
        <w:rPr>
          <w:sz w:val="20"/>
          <w:szCs w:val="20"/>
        </w:rPr>
        <w:t xml:space="preserve"> </w:t>
      </w:r>
      <w:proofErr w:type="spellStart"/>
      <w:proofErr w:type="gramStart"/>
      <w:r w:rsidRPr="003B7C57">
        <w:rPr>
          <w:sz w:val="20"/>
          <w:szCs w:val="20"/>
        </w:rPr>
        <w:t>Geldern</w:t>
      </w:r>
      <w:proofErr w:type="spellEnd"/>
      <w:r w:rsidRPr="003B7C57">
        <w:rPr>
          <w:sz w:val="20"/>
          <w:szCs w:val="20"/>
        </w:rPr>
        <w:t xml:space="preserve"> ,</w:t>
      </w:r>
      <w:proofErr w:type="gramEnd"/>
      <w:r w:rsidRPr="003B7C57">
        <w:rPr>
          <w:sz w:val="20"/>
          <w:szCs w:val="20"/>
        </w:rPr>
        <w:t xml:space="preserve"> James, and </w:t>
      </w:r>
      <w:proofErr w:type="spellStart"/>
      <w:r w:rsidRPr="003B7C57">
        <w:rPr>
          <w:sz w:val="20"/>
          <w:szCs w:val="20"/>
        </w:rPr>
        <w:t>Lewish</w:t>
      </w:r>
      <w:proofErr w:type="spellEnd"/>
      <w:r w:rsidRPr="003B7C57">
        <w:rPr>
          <w:sz w:val="20"/>
          <w:szCs w:val="20"/>
        </w:rPr>
        <w:t xml:space="preserve"> </w:t>
      </w:r>
      <w:proofErr w:type="spellStart"/>
      <w:r w:rsidRPr="003B7C57">
        <w:rPr>
          <w:sz w:val="20"/>
          <w:szCs w:val="20"/>
        </w:rPr>
        <w:t>Siegelbaum</w:t>
      </w:r>
      <w:proofErr w:type="spellEnd"/>
      <w:r w:rsidRPr="003B7C57">
        <w:rPr>
          <w:sz w:val="20"/>
          <w:szCs w:val="20"/>
        </w:rPr>
        <w:t xml:space="preserve">. "1936: The Great Terror." </w:t>
      </w:r>
      <w:proofErr w:type="gramStart"/>
      <w:r w:rsidRPr="003B7C57">
        <w:rPr>
          <w:i/>
          <w:iCs/>
          <w:sz w:val="20"/>
          <w:szCs w:val="20"/>
        </w:rPr>
        <w:t>SEVENTEEN MOMENTS IN SOVIET HISTORY</w:t>
      </w:r>
      <w:r w:rsidRPr="003B7C57">
        <w:rPr>
          <w:sz w:val="20"/>
          <w:szCs w:val="20"/>
        </w:rPr>
        <w:t>.</w:t>
      </w:r>
      <w:proofErr w:type="gramEnd"/>
      <w:r w:rsidRPr="003B7C57">
        <w:rPr>
          <w:sz w:val="20"/>
          <w:szCs w:val="20"/>
        </w:rPr>
        <w:t xml:space="preserve"> 2010. Seventeen Moments in </w:t>
      </w:r>
      <w:r w:rsidRPr="003B7C57">
        <w:rPr>
          <w:sz w:val="20"/>
          <w:szCs w:val="20"/>
        </w:rPr>
        <w:tab/>
        <w:t>Soviet History, Web. 1 Jan 2010. &lt;http://soviethistory.org/index.php&gt;.</w:t>
      </w:r>
    </w:p>
    <w:p w14:paraId="6E8B708E" w14:textId="77777777" w:rsidR="00F2120F" w:rsidRPr="003B7C57" w:rsidRDefault="00F2120F" w:rsidP="00F2120F">
      <w:pPr>
        <w:rPr>
          <w:sz w:val="20"/>
          <w:szCs w:val="20"/>
        </w:rPr>
      </w:pPr>
    </w:p>
    <w:p w14:paraId="7669F89C" w14:textId="77777777" w:rsidR="00F2120F" w:rsidRPr="003B7C57" w:rsidRDefault="00F2120F" w:rsidP="00F2120F">
      <w:pPr>
        <w:rPr>
          <w:i/>
          <w:iCs/>
          <w:sz w:val="20"/>
          <w:szCs w:val="20"/>
        </w:rPr>
      </w:pPr>
      <w:r w:rsidRPr="003B7C57">
        <w:rPr>
          <w:sz w:val="20"/>
          <w:szCs w:val="20"/>
        </w:rPr>
        <w:t>"</w:t>
      </w:r>
      <w:proofErr w:type="spellStart"/>
      <w:r w:rsidRPr="003B7C57">
        <w:rPr>
          <w:sz w:val="20"/>
          <w:szCs w:val="20"/>
        </w:rPr>
        <w:t>Nivinskii</w:t>
      </w:r>
      <w:proofErr w:type="spellEnd"/>
      <w:r w:rsidRPr="003B7C57">
        <w:rPr>
          <w:sz w:val="20"/>
          <w:szCs w:val="20"/>
        </w:rPr>
        <w:t xml:space="preserve">, Women, adhere to the cooperation, 1917." </w:t>
      </w:r>
      <w:r w:rsidRPr="003B7C57">
        <w:rPr>
          <w:i/>
          <w:iCs/>
          <w:sz w:val="20"/>
          <w:szCs w:val="20"/>
        </w:rPr>
        <w:t xml:space="preserve">International Institute of Social </w:t>
      </w:r>
    </w:p>
    <w:p w14:paraId="5A7370C8" w14:textId="77777777" w:rsidR="00F2120F" w:rsidRPr="003B7C57" w:rsidRDefault="00F2120F" w:rsidP="00F2120F">
      <w:pPr>
        <w:ind w:left="720"/>
        <w:rPr>
          <w:sz w:val="20"/>
          <w:szCs w:val="20"/>
        </w:rPr>
      </w:pPr>
      <w:r w:rsidRPr="003B7C57">
        <w:rPr>
          <w:i/>
          <w:iCs/>
          <w:sz w:val="20"/>
          <w:szCs w:val="20"/>
        </w:rPr>
        <w:t>History</w:t>
      </w:r>
      <w:r w:rsidRPr="003B7C57">
        <w:rPr>
          <w:sz w:val="20"/>
          <w:szCs w:val="20"/>
        </w:rPr>
        <w:t>. Web. 7 Jan 2010. &lt;http://www.iisg.nl/exhibitions/chairman/sovintro.php&gt;.</w:t>
      </w:r>
    </w:p>
    <w:p w14:paraId="19BA8917" w14:textId="77777777" w:rsidR="00F2120F" w:rsidRPr="003B7C57" w:rsidRDefault="00F2120F" w:rsidP="00F2120F">
      <w:pPr>
        <w:rPr>
          <w:sz w:val="20"/>
          <w:szCs w:val="20"/>
        </w:rPr>
      </w:pPr>
    </w:p>
    <w:p w14:paraId="242A086E" w14:textId="77777777" w:rsidR="00F2120F" w:rsidRPr="003B7C57" w:rsidRDefault="00F2120F" w:rsidP="00F2120F">
      <w:pPr>
        <w:rPr>
          <w:sz w:val="20"/>
          <w:szCs w:val="20"/>
        </w:rPr>
      </w:pPr>
    </w:p>
    <w:p w14:paraId="7B922BF7" w14:textId="77777777" w:rsidR="00F2120F" w:rsidRPr="003B7C57" w:rsidRDefault="00F2120F" w:rsidP="00F2120F">
      <w:pPr>
        <w:rPr>
          <w:sz w:val="20"/>
          <w:szCs w:val="20"/>
        </w:rPr>
      </w:pPr>
      <w:r w:rsidRPr="003B7C57">
        <w:rPr>
          <w:sz w:val="20"/>
          <w:szCs w:val="20"/>
        </w:rPr>
        <w:t>"</w:t>
      </w:r>
      <w:proofErr w:type="spellStart"/>
      <w:r w:rsidRPr="003B7C57">
        <w:rPr>
          <w:sz w:val="20"/>
          <w:szCs w:val="20"/>
        </w:rPr>
        <w:t>Sirocenqo</w:t>
      </w:r>
      <w:proofErr w:type="spellEnd"/>
      <w:r w:rsidRPr="003B7C57">
        <w:rPr>
          <w:sz w:val="20"/>
          <w:szCs w:val="20"/>
        </w:rPr>
        <w:t xml:space="preserve">, 1938." </w:t>
      </w:r>
      <w:proofErr w:type="gramStart"/>
      <w:r w:rsidRPr="003B7C57">
        <w:rPr>
          <w:i/>
          <w:iCs/>
          <w:sz w:val="20"/>
          <w:szCs w:val="20"/>
        </w:rPr>
        <w:t>International Institute of Social History</w:t>
      </w:r>
      <w:r w:rsidRPr="003B7C57">
        <w:rPr>
          <w:sz w:val="20"/>
          <w:szCs w:val="20"/>
        </w:rPr>
        <w:t>.</w:t>
      </w:r>
      <w:proofErr w:type="gramEnd"/>
      <w:r w:rsidRPr="003B7C57">
        <w:rPr>
          <w:sz w:val="20"/>
          <w:szCs w:val="20"/>
        </w:rPr>
        <w:t xml:space="preserve"> Web. 7 Jan 2010. </w:t>
      </w:r>
    </w:p>
    <w:p w14:paraId="31AD91ED" w14:textId="77777777" w:rsidR="00F2120F" w:rsidRPr="003B7C57" w:rsidRDefault="00F2120F" w:rsidP="00F2120F">
      <w:pPr>
        <w:ind w:firstLine="720"/>
        <w:rPr>
          <w:sz w:val="20"/>
          <w:szCs w:val="20"/>
        </w:rPr>
      </w:pPr>
      <w:r w:rsidRPr="003B7C57">
        <w:rPr>
          <w:sz w:val="20"/>
          <w:szCs w:val="20"/>
        </w:rPr>
        <w:t>&lt;http://www.iisg.nl/exhibitions/chairman/sov33.php&gt;.</w:t>
      </w:r>
    </w:p>
    <w:p w14:paraId="6AC3F9DA" w14:textId="77777777" w:rsidR="00F2120F" w:rsidRPr="003B7C57" w:rsidRDefault="00F2120F" w:rsidP="00F2120F">
      <w:pPr>
        <w:rPr>
          <w:sz w:val="20"/>
          <w:szCs w:val="20"/>
        </w:rPr>
      </w:pPr>
    </w:p>
    <w:p w14:paraId="7B550858" w14:textId="77777777" w:rsidR="00F2120F" w:rsidRPr="003B7C57" w:rsidRDefault="00F2120F" w:rsidP="00F2120F">
      <w:pPr>
        <w:rPr>
          <w:sz w:val="20"/>
          <w:szCs w:val="20"/>
        </w:rPr>
      </w:pPr>
    </w:p>
    <w:p w14:paraId="082E043E" w14:textId="77777777" w:rsidR="00F2120F" w:rsidRPr="003B7C57" w:rsidRDefault="00F2120F" w:rsidP="00F2120F">
      <w:pPr>
        <w:rPr>
          <w:i/>
          <w:iCs/>
          <w:sz w:val="20"/>
          <w:szCs w:val="20"/>
        </w:rPr>
      </w:pPr>
      <w:r w:rsidRPr="003B7C57">
        <w:rPr>
          <w:sz w:val="20"/>
          <w:szCs w:val="20"/>
        </w:rPr>
        <w:t xml:space="preserve">Solzhenitsyn, </w:t>
      </w:r>
      <w:proofErr w:type="gramStart"/>
      <w:r w:rsidRPr="003B7C57">
        <w:rPr>
          <w:sz w:val="20"/>
          <w:szCs w:val="20"/>
        </w:rPr>
        <w:t>Alexander .</w:t>
      </w:r>
      <w:proofErr w:type="gramEnd"/>
      <w:r w:rsidRPr="003B7C57">
        <w:rPr>
          <w:sz w:val="20"/>
          <w:szCs w:val="20"/>
        </w:rPr>
        <w:t xml:space="preserve"> </w:t>
      </w:r>
      <w:r w:rsidRPr="003B7C57">
        <w:rPr>
          <w:i/>
          <w:iCs/>
          <w:sz w:val="20"/>
          <w:szCs w:val="20"/>
        </w:rPr>
        <w:t xml:space="preserve">One Day in the Life of Ivan </w:t>
      </w:r>
      <w:proofErr w:type="spellStart"/>
      <w:r w:rsidRPr="003B7C57">
        <w:rPr>
          <w:i/>
          <w:iCs/>
          <w:sz w:val="20"/>
          <w:szCs w:val="20"/>
        </w:rPr>
        <w:t>Denisovich</w:t>
      </w:r>
      <w:proofErr w:type="spellEnd"/>
      <w:r w:rsidRPr="003B7C57">
        <w:rPr>
          <w:i/>
          <w:iCs/>
          <w:sz w:val="20"/>
          <w:szCs w:val="20"/>
        </w:rPr>
        <w:t xml:space="preserve"> or Odin den’ </w:t>
      </w:r>
      <w:proofErr w:type="spellStart"/>
      <w:r w:rsidRPr="003B7C57">
        <w:rPr>
          <w:i/>
          <w:iCs/>
          <w:sz w:val="20"/>
          <w:szCs w:val="20"/>
        </w:rPr>
        <w:t>Ivana</w:t>
      </w:r>
      <w:proofErr w:type="spellEnd"/>
      <w:r w:rsidRPr="003B7C57">
        <w:rPr>
          <w:i/>
          <w:iCs/>
          <w:sz w:val="20"/>
          <w:szCs w:val="20"/>
        </w:rPr>
        <w:t xml:space="preserve"> </w:t>
      </w:r>
    </w:p>
    <w:p w14:paraId="50AA54AD" w14:textId="4BB8F1B4" w:rsidR="00964A3C" w:rsidRPr="00F2120F" w:rsidRDefault="00F2120F" w:rsidP="00F2120F">
      <w:pPr>
        <w:ind w:firstLine="720"/>
        <w:rPr>
          <w:sz w:val="20"/>
          <w:szCs w:val="20"/>
        </w:rPr>
      </w:pPr>
      <w:proofErr w:type="spellStart"/>
      <w:r w:rsidRPr="003B7C57">
        <w:rPr>
          <w:i/>
          <w:iCs/>
          <w:sz w:val="20"/>
          <w:szCs w:val="20"/>
        </w:rPr>
        <w:t>Denisovicha</w:t>
      </w:r>
      <w:proofErr w:type="spellEnd"/>
      <w:r w:rsidRPr="003B7C57">
        <w:rPr>
          <w:sz w:val="20"/>
          <w:szCs w:val="20"/>
        </w:rPr>
        <w:t xml:space="preserve">. Russia: The Soviet journal </w:t>
      </w:r>
      <w:proofErr w:type="spellStart"/>
      <w:r w:rsidRPr="003B7C57">
        <w:rPr>
          <w:sz w:val="20"/>
          <w:szCs w:val="20"/>
        </w:rPr>
        <w:t>Novy</w:t>
      </w:r>
      <w:proofErr w:type="spellEnd"/>
      <w:r w:rsidRPr="003B7C57">
        <w:rPr>
          <w:sz w:val="20"/>
          <w:szCs w:val="20"/>
        </w:rPr>
        <w:t xml:space="preserve"> </w:t>
      </w:r>
      <w:proofErr w:type="gramStart"/>
      <w:r w:rsidRPr="003B7C57">
        <w:rPr>
          <w:sz w:val="20"/>
          <w:szCs w:val="20"/>
        </w:rPr>
        <w:t>Mir ,</w:t>
      </w:r>
      <w:proofErr w:type="gramEnd"/>
      <w:r w:rsidRPr="003B7C57">
        <w:rPr>
          <w:sz w:val="20"/>
          <w:szCs w:val="20"/>
        </w:rPr>
        <w:t xml:space="preserve"> 1959-1962. 14. Print.</w:t>
      </w:r>
    </w:p>
    <w:sectPr w:rsidR="00964A3C" w:rsidRPr="00F2120F" w:rsidSect="001A2159">
      <w:footerReference w:type="default" r:id="rId12"/>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D22D0D" w:rsidRDefault="00D22D0D" w:rsidP="0019790E">
      <w:r>
        <w:separator/>
      </w:r>
    </w:p>
  </w:endnote>
  <w:endnote w:type="continuationSeparator" w:id="0">
    <w:p w14:paraId="09B7F25B" w14:textId="77777777" w:rsidR="00D22D0D" w:rsidRDefault="00D22D0D"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D22D0D" w:rsidRDefault="00D22D0D">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D22D0D" w:rsidRDefault="00D22D0D" w:rsidP="0019790E">
      <w:r>
        <w:separator/>
      </w:r>
    </w:p>
  </w:footnote>
  <w:footnote w:type="continuationSeparator" w:id="0">
    <w:p w14:paraId="60979724" w14:textId="77777777" w:rsidR="00D22D0D" w:rsidRDefault="00D22D0D"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03BDB"/>
    <w:multiLevelType w:val="hybridMultilevel"/>
    <w:tmpl w:val="02B8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751F3"/>
    <w:rsid w:val="0019790E"/>
    <w:rsid w:val="001A2159"/>
    <w:rsid w:val="00313DA2"/>
    <w:rsid w:val="00321643"/>
    <w:rsid w:val="00372239"/>
    <w:rsid w:val="003C4A2A"/>
    <w:rsid w:val="00496660"/>
    <w:rsid w:val="004B09D8"/>
    <w:rsid w:val="005542BF"/>
    <w:rsid w:val="00574A0F"/>
    <w:rsid w:val="00613C3D"/>
    <w:rsid w:val="007169F4"/>
    <w:rsid w:val="008032B8"/>
    <w:rsid w:val="00882B8F"/>
    <w:rsid w:val="008A3630"/>
    <w:rsid w:val="00964A3C"/>
    <w:rsid w:val="009A50A6"/>
    <w:rsid w:val="009C2A92"/>
    <w:rsid w:val="00A15172"/>
    <w:rsid w:val="00A31B2A"/>
    <w:rsid w:val="00B222F6"/>
    <w:rsid w:val="00C0286D"/>
    <w:rsid w:val="00C63D72"/>
    <w:rsid w:val="00D02C8F"/>
    <w:rsid w:val="00D102BB"/>
    <w:rsid w:val="00D22D0D"/>
    <w:rsid w:val="00E6661C"/>
    <w:rsid w:val="00EB138A"/>
    <w:rsid w:val="00EF513E"/>
    <w:rsid w:val="00F2120F"/>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2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4Char">
    <w:name w:val="Heading 4 Char"/>
    <w:basedOn w:val="DefaultParagraphFont"/>
    <w:link w:val="Heading4"/>
    <w:uiPriority w:val="9"/>
    <w:semiHidden/>
    <w:rsid w:val="00F2120F"/>
    <w:rPr>
      <w:rFonts w:asciiTheme="majorHAnsi" w:eastAsiaTheme="majorEastAsia" w:hAnsiTheme="majorHAnsi" w:cstheme="majorBidi"/>
      <w:b/>
      <w:bCs/>
      <w:i/>
      <w:iCs/>
      <w:color w:val="4F81BD" w:themeColor="accent1"/>
    </w:rPr>
  </w:style>
  <w:style w:type="character" w:customStyle="1" w:styleId="txt333">
    <w:name w:val="txt333"/>
    <w:basedOn w:val="DefaultParagraphFont"/>
    <w:rsid w:val="00F2120F"/>
  </w:style>
  <w:style w:type="paragraph" w:customStyle="1" w:styleId="biblio">
    <w:name w:val="biblio"/>
    <w:basedOn w:val="Normal"/>
    <w:rsid w:val="00F2120F"/>
    <w:pPr>
      <w:spacing w:before="100" w:beforeAutospacing="1" w:after="100" w:afterAutospacing="1"/>
    </w:pPr>
    <w:rPr>
      <w:rFonts w:ascii="Times New Roman" w:eastAsia="Times New Roman" w:hAnsi="Times New Roman" w:cs="Times New Roman"/>
    </w:rPr>
  </w:style>
  <w:style w:type="character" w:customStyle="1" w:styleId="ul">
    <w:name w:val="ul"/>
    <w:basedOn w:val="DefaultParagraphFont"/>
    <w:rsid w:val="00F212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2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4Char">
    <w:name w:val="Heading 4 Char"/>
    <w:basedOn w:val="DefaultParagraphFont"/>
    <w:link w:val="Heading4"/>
    <w:uiPriority w:val="9"/>
    <w:semiHidden/>
    <w:rsid w:val="00F2120F"/>
    <w:rPr>
      <w:rFonts w:asciiTheme="majorHAnsi" w:eastAsiaTheme="majorEastAsia" w:hAnsiTheme="majorHAnsi" w:cstheme="majorBidi"/>
      <w:b/>
      <w:bCs/>
      <w:i/>
      <w:iCs/>
      <w:color w:val="4F81BD" w:themeColor="accent1"/>
    </w:rPr>
  </w:style>
  <w:style w:type="character" w:customStyle="1" w:styleId="txt333">
    <w:name w:val="txt333"/>
    <w:basedOn w:val="DefaultParagraphFont"/>
    <w:rsid w:val="00F2120F"/>
  </w:style>
  <w:style w:type="paragraph" w:customStyle="1" w:styleId="biblio">
    <w:name w:val="biblio"/>
    <w:basedOn w:val="Normal"/>
    <w:rsid w:val="00F2120F"/>
    <w:pPr>
      <w:spacing w:before="100" w:beforeAutospacing="1" w:after="100" w:afterAutospacing="1"/>
    </w:pPr>
    <w:rPr>
      <w:rFonts w:ascii="Times New Roman" w:eastAsia="Times New Roman" w:hAnsi="Times New Roman" w:cs="Times New Roman"/>
    </w:rPr>
  </w:style>
  <w:style w:type="character" w:customStyle="1" w:styleId="ul">
    <w:name w:val="ul"/>
    <w:basedOn w:val="DefaultParagraphFont"/>
    <w:rsid w:val="00F2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MM_openBrWindow('popup.php?GlossaryID=13790&amp;action=glossary',%20'SearchWindow','scrollbars=yes,resizable=yes,width=420,height=50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1966</Words>
  <Characters>11212</Characters>
  <Application>Microsoft Macintosh Word</Application>
  <DocSecurity>0</DocSecurity>
  <Lines>93</Lines>
  <Paragraphs>26</Paragraphs>
  <ScaleCrop>false</ScaleCrop>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16</cp:revision>
  <dcterms:created xsi:type="dcterms:W3CDTF">2013-09-03T20:52:00Z</dcterms:created>
  <dcterms:modified xsi:type="dcterms:W3CDTF">2014-09-13T20:44:00Z</dcterms:modified>
</cp:coreProperties>
</file>