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303C2" w14:textId="77777777" w:rsidR="00110E5C" w:rsidRDefault="00110E5C" w:rsidP="00110E5C">
      <w:pPr>
        <w:pBdr>
          <w:top w:val="single" w:sz="4" w:space="1" w:color="000000" w:themeColor="text1"/>
          <w:left w:val="single" w:sz="4" w:space="4" w:color="000000" w:themeColor="text1"/>
          <w:bottom w:val="single" w:sz="4" w:space="1" w:color="000000" w:themeColor="text1"/>
          <w:right w:val="single" w:sz="4" w:space="4" w:color="000000" w:themeColor="text1"/>
        </w:pBdr>
        <w:jc w:val="center"/>
        <w:rPr>
          <w:rFonts w:ascii="Georgia" w:hAnsi="Georgia" w:cs="Times"/>
          <w:b/>
          <w:color w:val="181818"/>
          <w:sz w:val="32"/>
          <w:szCs w:val="34"/>
        </w:rPr>
      </w:pPr>
      <w:bookmarkStart w:id="0" w:name="_GoBack"/>
      <w:bookmarkEnd w:id="0"/>
    </w:p>
    <w:p w14:paraId="5D03CF64" w14:textId="36BAF836" w:rsidR="00525B4B" w:rsidRDefault="008C766E" w:rsidP="00110E5C">
      <w:pPr>
        <w:pBdr>
          <w:top w:val="single" w:sz="4" w:space="1" w:color="000000" w:themeColor="text1"/>
          <w:left w:val="single" w:sz="4" w:space="4" w:color="000000" w:themeColor="text1"/>
          <w:bottom w:val="single" w:sz="4" w:space="1" w:color="000000" w:themeColor="text1"/>
          <w:right w:val="single" w:sz="4" w:space="4" w:color="000000" w:themeColor="text1"/>
        </w:pBdr>
        <w:jc w:val="center"/>
        <w:rPr>
          <w:rFonts w:ascii="Georgia" w:hAnsi="Georgia" w:cs="Times"/>
          <w:b/>
          <w:color w:val="181818"/>
          <w:sz w:val="32"/>
          <w:szCs w:val="34"/>
        </w:rPr>
      </w:pPr>
      <w:r>
        <w:rPr>
          <w:rFonts w:ascii="Georgia" w:hAnsi="Georgia" w:cs="Times"/>
          <w:b/>
          <w:color w:val="181818"/>
          <w:sz w:val="32"/>
          <w:szCs w:val="34"/>
        </w:rPr>
        <w:t>10</w:t>
      </w:r>
      <w:r w:rsidR="00525B4B" w:rsidRPr="00525B4B">
        <w:rPr>
          <w:rFonts w:ascii="Georgia" w:hAnsi="Georgia" w:cs="Times"/>
          <w:b/>
          <w:color w:val="181818"/>
          <w:sz w:val="32"/>
          <w:szCs w:val="34"/>
          <w:vertAlign w:val="superscript"/>
        </w:rPr>
        <w:t>th</w:t>
      </w:r>
      <w:r w:rsidR="00FB3F72">
        <w:rPr>
          <w:rFonts w:ascii="Georgia" w:hAnsi="Georgia" w:cs="Times"/>
          <w:b/>
          <w:color w:val="181818"/>
          <w:sz w:val="32"/>
          <w:szCs w:val="34"/>
          <w:vertAlign w:val="superscript"/>
        </w:rPr>
        <w:t xml:space="preserve"> </w:t>
      </w:r>
      <w:r w:rsidR="00525B4B">
        <w:rPr>
          <w:rFonts w:ascii="Georgia" w:hAnsi="Georgia" w:cs="Times"/>
          <w:b/>
          <w:color w:val="181818"/>
          <w:sz w:val="32"/>
          <w:szCs w:val="34"/>
        </w:rPr>
        <w:t>Grade Performance Task</w:t>
      </w:r>
      <w:r w:rsidR="00525B4B" w:rsidRPr="00525B4B">
        <w:rPr>
          <w:rFonts w:ascii="Georgia" w:hAnsi="Georgia" w:cs="Times"/>
          <w:b/>
          <w:color w:val="181818"/>
          <w:sz w:val="32"/>
          <w:szCs w:val="34"/>
        </w:rPr>
        <w:t xml:space="preserve"> </w:t>
      </w:r>
      <w:r w:rsidR="008E4F63">
        <w:rPr>
          <w:rFonts w:ascii="Georgia" w:hAnsi="Georgia" w:cs="Times"/>
          <w:b/>
          <w:color w:val="181818"/>
          <w:sz w:val="32"/>
          <w:szCs w:val="34"/>
        </w:rPr>
        <w:t xml:space="preserve"> </w:t>
      </w:r>
    </w:p>
    <w:p w14:paraId="763805B8" w14:textId="77777777" w:rsidR="00111AFC" w:rsidRDefault="00111AFC" w:rsidP="00110E5C">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b/>
          <w:color w:val="181818"/>
          <w:szCs w:val="34"/>
        </w:rPr>
      </w:pPr>
    </w:p>
    <w:p w14:paraId="5E40653E" w14:textId="77777777" w:rsidR="00525B4B" w:rsidRDefault="00525B4B" w:rsidP="00110E5C">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b/>
          <w:color w:val="181818"/>
          <w:szCs w:val="34"/>
        </w:rPr>
      </w:pPr>
    </w:p>
    <w:p w14:paraId="6778F009" w14:textId="1E1214F7" w:rsidR="00D63FFF" w:rsidRDefault="007B0A53" w:rsidP="00110E5C">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b/>
          <w:color w:val="181818"/>
          <w:szCs w:val="34"/>
        </w:rPr>
      </w:pPr>
      <w:r w:rsidRPr="00974006">
        <w:rPr>
          <w:rFonts w:ascii="Georgia" w:hAnsi="Georgia" w:cs="Times"/>
          <w:b/>
          <w:color w:val="181818"/>
          <w:szCs w:val="34"/>
        </w:rPr>
        <w:t xml:space="preserve">Issue:  </w:t>
      </w:r>
      <w:r w:rsidR="000B43E9">
        <w:rPr>
          <w:rFonts w:ascii="Georgia" w:hAnsi="Georgia" w:cs="Times"/>
          <w:b/>
          <w:color w:val="181818"/>
          <w:szCs w:val="34"/>
        </w:rPr>
        <w:t>Should President Wilson commit the United States a</w:t>
      </w:r>
      <w:r w:rsidR="006C49F7">
        <w:rPr>
          <w:rFonts w:ascii="Georgia" w:hAnsi="Georgia" w:cs="Times"/>
          <w:b/>
          <w:color w:val="181818"/>
          <w:szCs w:val="34"/>
        </w:rPr>
        <w:t xml:space="preserve">nd its military to </w:t>
      </w:r>
      <w:r w:rsidR="008E42AD">
        <w:rPr>
          <w:rFonts w:ascii="Georgia" w:hAnsi="Georgia" w:cs="Times"/>
          <w:b/>
          <w:color w:val="181818"/>
          <w:szCs w:val="34"/>
        </w:rPr>
        <w:t>the war</w:t>
      </w:r>
      <w:r w:rsidR="006C49F7">
        <w:rPr>
          <w:rFonts w:ascii="Georgia" w:hAnsi="Georgia" w:cs="Times"/>
          <w:b/>
          <w:color w:val="181818"/>
          <w:szCs w:val="34"/>
        </w:rPr>
        <w:t>?</w:t>
      </w:r>
    </w:p>
    <w:p w14:paraId="5E8F84ED" w14:textId="77777777" w:rsidR="003013F1" w:rsidRPr="003013F1" w:rsidRDefault="003013F1" w:rsidP="003013F1">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rPr>
      </w:pPr>
      <w:r>
        <w:rPr>
          <w:rFonts w:ascii="Georgia" w:hAnsi="Georgia" w:cs="Times"/>
          <w:color w:val="181818"/>
        </w:rPr>
        <w:t>Standard 10.5.3</w:t>
      </w:r>
    </w:p>
    <w:p w14:paraId="7944C6E7" w14:textId="77777777" w:rsidR="003013F1" w:rsidRDefault="003013F1" w:rsidP="00110E5C">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b/>
          <w:color w:val="181818"/>
          <w:szCs w:val="34"/>
        </w:rPr>
      </w:pPr>
    </w:p>
    <w:p w14:paraId="259D746B" w14:textId="77777777" w:rsidR="00D63FFF" w:rsidRDefault="00D63FFF" w:rsidP="00110E5C">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b/>
          <w:color w:val="181818"/>
          <w:szCs w:val="34"/>
        </w:rPr>
      </w:pPr>
    </w:p>
    <w:p w14:paraId="2487FCF9" w14:textId="3DD0F719" w:rsidR="007B0A53" w:rsidRPr="000B43E9" w:rsidRDefault="00D63FFF" w:rsidP="000B43E9">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Cs w:val="34"/>
        </w:rPr>
      </w:pPr>
      <w:r w:rsidRPr="000B43E9">
        <w:rPr>
          <w:rFonts w:ascii="Georgia" w:hAnsi="Georgia" w:cs="Times"/>
          <w:color w:val="181818"/>
          <w:szCs w:val="34"/>
        </w:rPr>
        <w:t xml:space="preserve">World War I presented the United States </w:t>
      </w:r>
      <w:r w:rsidR="0019077C" w:rsidRPr="000B43E9">
        <w:rPr>
          <w:rFonts w:ascii="Georgia" w:hAnsi="Georgia" w:cs="Times"/>
          <w:color w:val="181818"/>
          <w:szCs w:val="34"/>
        </w:rPr>
        <w:t xml:space="preserve">and President Woodrow Wilson </w:t>
      </w:r>
      <w:r w:rsidRPr="000B43E9">
        <w:rPr>
          <w:rFonts w:ascii="Georgia" w:hAnsi="Georgia" w:cs="Times"/>
          <w:color w:val="181818"/>
          <w:szCs w:val="34"/>
        </w:rPr>
        <w:t>with a difficult choice. The war forced the United States</w:t>
      </w:r>
      <w:r w:rsidR="002B56B2">
        <w:rPr>
          <w:rFonts w:ascii="Georgia" w:hAnsi="Georgia" w:cs="Times"/>
          <w:color w:val="181818"/>
          <w:szCs w:val="34"/>
        </w:rPr>
        <w:t xml:space="preserve"> to</w:t>
      </w:r>
      <w:r w:rsidRPr="000B43E9">
        <w:rPr>
          <w:rFonts w:ascii="Georgia" w:hAnsi="Georgia" w:cs="Times"/>
          <w:color w:val="181818"/>
          <w:szCs w:val="34"/>
        </w:rPr>
        <w:t xml:space="preserve"> </w:t>
      </w:r>
      <w:r w:rsidR="0019077C" w:rsidRPr="000B43E9">
        <w:rPr>
          <w:rFonts w:ascii="Georgia" w:hAnsi="Georgia" w:cs="Times"/>
          <w:color w:val="181818"/>
          <w:szCs w:val="34"/>
        </w:rPr>
        <w:t>re</w:t>
      </w:r>
      <w:r w:rsidRPr="000B43E9">
        <w:rPr>
          <w:rFonts w:ascii="Georgia" w:hAnsi="Georgia" w:cs="Times"/>
          <w:color w:val="181818"/>
          <w:szCs w:val="34"/>
        </w:rPr>
        <w:t xml:space="preserve">define </w:t>
      </w:r>
      <w:proofErr w:type="gramStart"/>
      <w:r w:rsidRPr="000B43E9">
        <w:rPr>
          <w:rFonts w:ascii="Georgia" w:hAnsi="Georgia" w:cs="Times"/>
          <w:color w:val="181818"/>
          <w:szCs w:val="34"/>
        </w:rPr>
        <w:t>it’s</w:t>
      </w:r>
      <w:proofErr w:type="gramEnd"/>
      <w:r w:rsidRPr="000B43E9">
        <w:rPr>
          <w:rFonts w:ascii="Georgia" w:hAnsi="Georgia" w:cs="Times"/>
          <w:color w:val="181818"/>
          <w:szCs w:val="34"/>
        </w:rPr>
        <w:t xml:space="preserve"> foreign policy goals and </w:t>
      </w:r>
      <w:r w:rsidR="0019077C" w:rsidRPr="000B43E9">
        <w:rPr>
          <w:rFonts w:ascii="Georgia" w:hAnsi="Georgia" w:cs="Times"/>
          <w:color w:val="181818"/>
          <w:szCs w:val="34"/>
        </w:rPr>
        <w:t xml:space="preserve">determine the scope of its power in the world. Wilson </w:t>
      </w:r>
      <w:r w:rsidR="008E42AD">
        <w:rPr>
          <w:rFonts w:ascii="Georgia" w:hAnsi="Georgia" w:cs="Times"/>
          <w:color w:val="181818"/>
          <w:szCs w:val="34"/>
        </w:rPr>
        <w:t>vowed to keep out of the war as part of his presidential election</w:t>
      </w:r>
      <w:r w:rsidR="0019077C" w:rsidRPr="000B43E9">
        <w:rPr>
          <w:rFonts w:ascii="Georgia" w:hAnsi="Georgia" w:cs="Times"/>
          <w:color w:val="181818"/>
          <w:szCs w:val="34"/>
        </w:rPr>
        <w:t xml:space="preserve"> platform</w:t>
      </w:r>
      <w:r w:rsidR="008E42AD">
        <w:rPr>
          <w:rFonts w:ascii="Georgia" w:hAnsi="Georgia" w:cs="Times"/>
          <w:color w:val="181818"/>
          <w:szCs w:val="34"/>
        </w:rPr>
        <w:t>. However, by 1917</w:t>
      </w:r>
      <w:r w:rsidR="0019077C" w:rsidRPr="000B43E9">
        <w:rPr>
          <w:rFonts w:ascii="Georgia" w:hAnsi="Georgia" w:cs="Times"/>
          <w:color w:val="181818"/>
          <w:szCs w:val="34"/>
        </w:rPr>
        <w:t xml:space="preserve"> </w:t>
      </w:r>
      <w:r w:rsidR="000B43E9" w:rsidRPr="000B43E9">
        <w:rPr>
          <w:rFonts w:ascii="Georgia" w:hAnsi="Georgia" w:cs="Times"/>
          <w:color w:val="181818"/>
          <w:szCs w:val="34"/>
        </w:rPr>
        <w:t xml:space="preserve">Americans both for and against the war demanded that Wilson take a stand. </w:t>
      </w:r>
    </w:p>
    <w:p w14:paraId="1000969B" w14:textId="77777777" w:rsidR="002E3A17" w:rsidRDefault="002E3A17" w:rsidP="00110E5C">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Cs/>
          <w:szCs w:val="23"/>
        </w:rPr>
      </w:pPr>
    </w:p>
    <w:p w14:paraId="019E69FD" w14:textId="77777777" w:rsidR="007B0A53" w:rsidRDefault="007B0A53" w:rsidP="00110E5C">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bCs/>
          <w:szCs w:val="23"/>
        </w:rPr>
      </w:pPr>
    </w:p>
    <w:p w14:paraId="3554D2CC" w14:textId="77777777" w:rsidR="007B0A53" w:rsidRPr="003F4259" w:rsidRDefault="007B0A53" w:rsidP="00110E5C">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Cs w:val="23"/>
        </w:rPr>
      </w:pPr>
      <w:r w:rsidRPr="003F4259">
        <w:rPr>
          <w:rFonts w:ascii="Georgia" w:hAnsi="Georgia"/>
          <w:b/>
          <w:bCs/>
          <w:szCs w:val="23"/>
        </w:rPr>
        <w:t xml:space="preserve">Directions for </w:t>
      </w:r>
      <w:r w:rsidR="00F932A3">
        <w:rPr>
          <w:rFonts w:ascii="Georgia" w:hAnsi="Georgia"/>
          <w:b/>
          <w:bCs/>
          <w:szCs w:val="23"/>
        </w:rPr>
        <w:t>Part 1</w:t>
      </w:r>
      <w:r w:rsidRPr="003F4259">
        <w:rPr>
          <w:rFonts w:ascii="Georgia" w:hAnsi="Georgia"/>
          <w:szCs w:val="23"/>
        </w:rPr>
        <w:t xml:space="preserve"> </w:t>
      </w:r>
    </w:p>
    <w:p w14:paraId="1227A552" w14:textId="77777777" w:rsidR="007B0A53" w:rsidRDefault="007B0A53" w:rsidP="00110E5C">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Cs w:val="23"/>
        </w:rPr>
      </w:pPr>
      <w:r w:rsidRPr="003F4259">
        <w:rPr>
          <w:rFonts w:ascii="Georgia" w:hAnsi="Georgia"/>
          <w:szCs w:val="23"/>
        </w:rPr>
        <w:t xml:space="preserve">You will now examine </w:t>
      </w:r>
      <w:r w:rsidR="00111AFC">
        <w:rPr>
          <w:rFonts w:ascii="Georgia" w:hAnsi="Georgia"/>
          <w:szCs w:val="23"/>
        </w:rPr>
        <w:t>and analyze both primary and secondary</w:t>
      </w:r>
      <w:r w:rsidRPr="003F4259">
        <w:rPr>
          <w:rFonts w:ascii="Georgia" w:hAnsi="Georgia"/>
          <w:szCs w:val="23"/>
        </w:rPr>
        <w:t xml:space="preserve"> sources. Take notes because you may want to refer to your notes while writing your argumentative essay. You can re-examine any of the sources as often as you like. </w:t>
      </w:r>
    </w:p>
    <w:p w14:paraId="15FDE52A" w14:textId="77777777" w:rsidR="00111AFC" w:rsidRDefault="00111AFC" w:rsidP="00110E5C">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bCs/>
          <w:szCs w:val="23"/>
        </w:rPr>
      </w:pPr>
    </w:p>
    <w:p w14:paraId="484D3816" w14:textId="77777777" w:rsidR="007B0A53" w:rsidRPr="003F4259" w:rsidRDefault="007B0A53" w:rsidP="00110E5C">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bCs/>
          <w:szCs w:val="23"/>
        </w:rPr>
      </w:pPr>
    </w:p>
    <w:p w14:paraId="556D928C" w14:textId="77777777" w:rsidR="007B0A53" w:rsidRPr="003F4259" w:rsidRDefault="007B0A53" w:rsidP="00110E5C">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Cs w:val="23"/>
        </w:rPr>
      </w:pPr>
      <w:r w:rsidRPr="003F4259">
        <w:rPr>
          <w:rFonts w:ascii="Georgia" w:hAnsi="Georgia"/>
          <w:b/>
          <w:bCs/>
          <w:szCs w:val="23"/>
        </w:rPr>
        <w:t xml:space="preserve">Directions for Part 2 </w:t>
      </w:r>
    </w:p>
    <w:p w14:paraId="679BF241" w14:textId="77777777" w:rsidR="007B0A53" w:rsidRPr="003F4259" w:rsidRDefault="007B0A53" w:rsidP="00110E5C">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Cs w:val="23"/>
        </w:rPr>
      </w:pPr>
      <w:r w:rsidRPr="003F4259">
        <w:rPr>
          <w:rFonts w:ascii="Georgia" w:hAnsi="Georgia"/>
          <w:szCs w:val="23"/>
        </w:rPr>
        <w:t xml:space="preserve">You will now review your sources, take notes, and plan, draft, revise, and edit your essay. You may use your notes and refer to the sources. Now read your assignment and the information about how your argumentative essay will be scored; then begin your work. </w:t>
      </w:r>
    </w:p>
    <w:p w14:paraId="64A988F1" w14:textId="77777777" w:rsidR="00111AFC" w:rsidRDefault="00111AFC" w:rsidP="00110E5C">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bCs/>
          <w:szCs w:val="23"/>
        </w:rPr>
      </w:pPr>
    </w:p>
    <w:p w14:paraId="56F783E1" w14:textId="77777777" w:rsidR="007B0A53" w:rsidRDefault="007B0A53" w:rsidP="00110E5C">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bCs/>
          <w:szCs w:val="23"/>
        </w:rPr>
      </w:pPr>
    </w:p>
    <w:p w14:paraId="708B3204" w14:textId="77777777" w:rsidR="007B0A53" w:rsidRPr="003F4259" w:rsidRDefault="007B0A53" w:rsidP="00110E5C">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Cs w:val="23"/>
        </w:rPr>
      </w:pPr>
      <w:r w:rsidRPr="003F4259">
        <w:rPr>
          <w:rFonts w:ascii="Georgia" w:hAnsi="Georgia"/>
          <w:b/>
          <w:bCs/>
          <w:szCs w:val="23"/>
        </w:rPr>
        <w:t xml:space="preserve">Your assignment: </w:t>
      </w:r>
    </w:p>
    <w:p w14:paraId="270AB725" w14:textId="77777777" w:rsidR="007B0A53" w:rsidRPr="003F4259" w:rsidRDefault="002E3A17" w:rsidP="00110E5C">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Cs w:val="34"/>
        </w:rPr>
      </w:pPr>
      <w:r>
        <w:rPr>
          <w:rFonts w:ascii="Georgia" w:hAnsi="Georgia" w:cs="Times"/>
          <w:color w:val="181818"/>
          <w:szCs w:val="34"/>
        </w:rPr>
        <w:t>You are a political a</w:t>
      </w:r>
      <w:r w:rsidR="00885098">
        <w:rPr>
          <w:rFonts w:ascii="Georgia" w:hAnsi="Georgia" w:cs="Times"/>
          <w:color w:val="181818"/>
          <w:szCs w:val="34"/>
        </w:rPr>
        <w:t>dvisor to Woodrow Wilson in 1917.</w:t>
      </w:r>
      <w:r>
        <w:rPr>
          <w:rFonts w:ascii="Georgia" w:hAnsi="Georgia" w:cs="Times"/>
          <w:color w:val="181818"/>
          <w:szCs w:val="34"/>
        </w:rPr>
        <w:t xml:space="preserve"> You have been assigned to research the </w:t>
      </w:r>
      <w:r w:rsidR="000B43E9">
        <w:rPr>
          <w:rFonts w:ascii="Georgia" w:hAnsi="Georgia" w:cs="Times"/>
          <w:color w:val="181818"/>
          <w:szCs w:val="34"/>
        </w:rPr>
        <w:t>costs and benefits</w:t>
      </w:r>
      <w:r>
        <w:rPr>
          <w:rFonts w:ascii="Georgia" w:hAnsi="Georgia" w:cs="Times"/>
          <w:color w:val="181818"/>
          <w:szCs w:val="34"/>
        </w:rPr>
        <w:t xml:space="preserve"> of committing U</w:t>
      </w:r>
      <w:r w:rsidR="000B43E9">
        <w:rPr>
          <w:rFonts w:ascii="Georgia" w:hAnsi="Georgia" w:cs="Times"/>
          <w:color w:val="181818"/>
          <w:szCs w:val="34"/>
        </w:rPr>
        <w:t>.</w:t>
      </w:r>
      <w:r>
        <w:rPr>
          <w:rFonts w:ascii="Georgia" w:hAnsi="Georgia" w:cs="Times"/>
          <w:color w:val="181818"/>
          <w:szCs w:val="34"/>
        </w:rPr>
        <w:t>S</w:t>
      </w:r>
      <w:r w:rsidR="000B43E9">
        <w:rPr>
          <w:rFonts w:ascii="Georgia" w:hAnsi="Georgia" w:cs="Times"/>
          <w:color w:val="181818"/>
          <w:szCs w:val="34"/>
        </w:rPr>
        <w:t>.</w:t>
      </w:r>
      <w:r>
        <w:rPr>
          <w:rFonts w:ascii="Georgia" w:hAnsi="Georgia" w:cs="Times"/>
          <w:color w:val="181818"/>
          <w:szCs w:val="34"/>
        </w:rPr>
        <w:t xml:space="preserve"> troops to war and offer him a </w:t>
      </w:r>
      <w:r w:rsidR="000B43E9">
        <w:rPr>
          <w:rFonts w:ascii="Georgia" w:hAnsi="Georgia" w:cs="Times"/>
          <w:color w:val="181818"/>
          <w:szCs w:val="34"/>
        </w:rPr>
        <w:t>position</w:t>
      </w:r>
      <w:r>
        <w:rPr>
          <w:rFonts w:ascii="Georgia" w:hAnsi="Georgia" w:cs="Times"/>
          <w:color w:val="181818"/>
          <w:szCs w:val="34"/>
        </w:rPr>
        <w:t xml:space="preserve"> based on what you find. In presenting your case, you must provide </w:t>
      </w:r>
      <w:r w:rsidR="007B0A53" w:rsidRPr="00111AFC">
        <w:rPr>
          <w:rFonts w:ascii="Georgia" w:hAnsi="Georgia" w:cs="Times"/>
          <w:color w:val="181818"/>
          <w:szCs w:val="34"/>
        </w:rPr>
        <w:t>evidence to defend your claim and demonstrate you understand opposing views on the matter.</w:t>
      </w:r>
      <w:r w:rsidR="007B0A53">
        <w:rPr>
          <w:rFonts w:ascii="Georgia" w:hAnsi="Georgia" w:cs="Times"/>
          <w:color w:val="181818"/>
          <w:szCs w:val="34"/>
        </w:rPr>
        <w:t xml:space="preserve"> </w:t>
      </w:r>
    </w:p>
    <w:p w14:paraId="6120CB4C" w14:textId="77777777" w:rsidR="00E86B9C" w:rsidRDefault="00E86B9C" w:rsidP="00110E5C">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8"/>
          <w:szCs w:val="23"/>
        </w:rPr>
      </w:pPr>
    </w:p>
    <w:p w14:paraId="4224200A" w14:textId="77777777" w:rsidR="00111AFC" w:rsidRDefault="00111AFC" w:rsidP="00110E5C">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8"/>
          <w:szCs w:val="23"/>
        </w:rPr>
      </w:pPr>
    </w:p>
    <w:p w14:paraId="24F94408" w14:textId="77777777" w:rsidR="00111AFC" w:rsidRDefault="00111AFC" w:rsidP="00110E5C">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8"/>
          <w:szCs w:val="23"/>
        </w:rPr>
      </w:pPr>
    </w:p>
    <w:p w14:paraId="09B3A8EC" w14:textId="77777777" w:rsidR="00111AFC" w:rsidRDefault="00111AFC" w:rsidP="00110E5C">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8"/>
          <w:szCs w:val="23"/>
        </w:rPr>
      </w:pPr>
    </w:p>
    <w:p w14:paraId="4C641A2F" w14:textId="77777777" w:rsidR="00E86B9C" w:rsidRPr="00594C20" w:rsidRDefault="00E86B9C" w:rsidP="007B0A53">
      <w:pPr>
        <w:rPr>
          <w:rFonts w:ascii="Georgia" w:hAnsi="Georgia"/>
          <w:b/>
          <w:sz w:val="28"/>
          <w:szCs w:val="23"/>
        </w:rPr>
      </w:pPr>
    </w:p>
    <w:p w14:paraId="374D5C9C" w14:textId="77777777" w:rsidR="00E86B9C" w:rsidRDefault="00E86B9C" w:rsidP="007B0A53">
      <w:pPr>
        <w:rPr>
          <w:rFonts w:ascii="Georgia" w:hAnsi="Georgia" w:cs="Times"/>
          <w:b/>
          <w:color w:val="181818"/>
          <w:sz w:val="28"/>
          <w:szCs w:val="34"/>
        </w:rPr>
      </w:pPr>
    </w:p>
    <w:p w14:paraId="14A45EDD" w14:textId="77777777" w:rsidR="002B56B2" w:rsidRDefault="002B56B2" w:rsidP="007B0A53">
      <w:pPr>
        <w:rPr>
          <w:rFonts w:ascii="Georgia" w:hAnsi="Georgia" w:cs="Times"/>
          <w:b/>
          <w:color w:val="181818"/>
          <w:sz w:val="28"/>
          <w:szCs w:val="34"/>
        </w:rPr>
      </w:pPr>
    </w:p>
    <w:p w14:paraId="00D80387" w14:textId="77777777" w:rsidR="002B56B2" w:rsidRDefault="002B56B2" w:rsidP="007B0A53">
      <w:pPr>
        <w:rPr>
          <w:rFonts w:ascii="Georgia" w:hAnsi="Georgia" w:cs="Times"/>
          <w:b/>
          <w:color w:val="181818"/>
          <w:sz w:val="28"/>
          <w:szCs w:val="34"/>
        </w:rPr>
      </w:pPr>
    </w:p>
    <w:p w14:paraId="2DE696DA" w14:textId="77777777" w:rsidR="00DE77C2" w:rsidRDefault="00DE77C2" w:rsidP="007B0A53">
      <w:pPr>
        <w:rPr>
          <w:rFonts w:ascii="Georgia" w:hAnsi="Georgia" w:cs="Times"/>
          <w:b/>
          <w:color w:val="181818"/>
          <w:sz w:val="28"/>
          <w:szCs w:val="34"/>
        </w:rPr>
      </w:pPr>
    </w:p>
    <w:p w14:paraId="70B1BDE0" w14:textId="10CC1A8C" w:rsidR="00E1625D" w:rsidRDefault="00E1625D" w:rsidP="00E1625D">
      <w:pPr>
        <w:pStyle w:val="Heading3"/>
        <w:rPr>
          <w:rFonts w:ascii="Times" w:hAnsi="Times" w:cs="Times New Roman"/>
          <w:i/>
          <w:color w:val="auto"/>
        </w:rPr>
      </w:pPr>
      <w:r>
        <w:rPr>
          <w:rFonts w:ascii="Times" w:hAnsi="Times" w:cs="Times New Roman"/>
          <w:color w:val="auto"/>
        </w:rPr>
        <w:lastRenderedPageBreak/>
        <w:t>Source 1</w:t>
      </w:r>
      <w:r w:rsidRPr="00790B02">
        <w:rPr>
          <w:rFonts w:ascii="Times" w:hAnsi="Times" w:cs="Times New Roman"/>
          <w:color w:val="auto"/>
        </w:rPr>
        <w:t xml:space="preserve">: </w:t>
      </w:r>
      <w:r w:rsidRPr="00790B02">
        <w:rPr>
          <w:rFonts w:ascii="Times" w:eastAsia="Times New Roman" w:hAnsi="Times" w:cs="Times New Roman"/>
          <w:color w:val="auto"/>
        </w:rPr>
        <w:t>John J. Donahue. 1915</w:t>
      </w:r>
      <w:r w:rsidRPr="00790B02">
        <w:rPr>
          <w:rFonts w:ascii="Times" w:hAnsi="Times" w:cs="Times New Roman"/>
          <w:color w:val="auto"/>
        </w:rPr>
        <w:t xml:space="preserve"> “</w:t>
      </w:r>
      <w:r w:rsidRPr="00790B02">
        <w:rPr>
          <w:rFonts w:ascii="Times" w:hAnsi="Times" w:cs="Times New Roman"/>
          <w:i/>
          <w:color w:val="auto"/>
        </w:rPr>
        <w:t>Don’t Blame the Germans”</w:t>
      </w:r>
    </w:p>
    <w:p w14:paraId="6DCE2DFD" w14:textId="77777777" w:rsidR="00E1625D" w:rsidRPr="00790B02" w:rsidRDefault="00E1625D" w:rsidP="00E1625D">
      <w:pPr>
        <w:pStyle w:val="NormalWeb"/>
        <w:rPr>
          <w:rFonts w:asciiTheme="minorHAnsi" w:hAnsiTheme="minorHAnsi"/>
          <w:sz w:val="24"/>
          <w:szCs w:val="24"/>
        </w:rPr>
      </w:pPr>
      <w:r w:rsidRPr="00790B02">
        <w:rPr>
          <w:rFonts w:asciiTheme="minorHAnsi" w:hAnsiTheme="minorHAnsi"/>
          <w:sz w:val="24"/>
          <w:szCs w:val="24"/>
        </w:rPr>
        <w:t xml:space="preserve">Headnote: At a time when many American homes had pianos and few had gramophones (early record players), sheet music played an important role in popular culture. People gathered in their living rooms to sing songs or heard them performed at music halls and parades. … Earlier songs, written during Wilson’s policy of neutrality, had featured mothers who didn’t want their boys to go to war. But after April 1917, sheet music almost invariably supported the war effort… </w:t>
      </w:r>
    </w:p>
    <w:p w14:paraId="19C7273E" w14:textId="77777777" w:rsidR="00E1625D" w:rsidRPr="00790B02" w:rsidRDefault="00E1625D" w:rsidP="00E1625D">
      <w:pPr>
        <w:pStyle w:val="NormalWeb"/>
        <w:rPr>
          <w:rFonts w:asciiTheme="minorHAnsi" w:hAnsiTheme="minorHAnsi"/>
          <w:sz w:val="24"/>
          <w:szCs w:val="24"/>
        </w:rPr>
      </w:pPr>
      <w:r w:rsidRPr="00790B02">
        <w:rPr>
          <w:rFonts w:asciiTheme="minorHAnsi" w:hAnsiTheme="minorHAnsi"/>
          <w:sz w:val="24"/>
          <w:szCs w:val="24"/>
        </w:rPr>
        <w:t>When the war began in Europe, there were 8 million Americans of German or Austrian descent in the United States as well as 4.5 million Irish-Americans. These groups tended to sympathize with Germany or (in the case of the Irish) oppose Britain…</w:t>
      </w:r>
    </w:p>
    <w:p w14:paraId="08393165" w14:textId="28B932BB" w:rsidR="00E1625D" w:rsidRDefault="00825E26" w:rsidP="00E1625D">
      <w:pPr>
        <w:pStyle w:val="NormalWeb"/>
      </w:pPr>
      <w:r>
        <w:t>Found at</w:t>
      </w:r>
      <w:r w:rsidR="00E1625D">
        <w:t xml:space="preserve"> </w:t>
      </w:r>
      <w:hyperlink r:id="rId6" w:anchor="popular-music-and-the-war" w:history="1">
        <w:r w:rsidR="00E1625D" w:rsidRPr="00E96C71">
          <w:rPr>
            <w:rStyle w:val="Hyperlink"/>
          </w:rPr>
          <w:t>http://dcc.newberry.org/collections/world-war-i-in-us-popular-culture#popular-music-and-the-war</w:t>
        </w:r>
      </w:hyperlink>
    </w:p>
    <w:p w14:paraId="1528A831" w14:textId="77777777" w:rsidR="00E1625D" w:rsidRDefault="00E1625D" w:rsidP="00E1625D">
      <w:pPr>
        <w:pStyle w:val="NormalWeb"/>
      </w:pPr>
      <w:r>
        <w:rPr>
          <w:noProof/>
        </w:rPr>
        <w:drawing>
          <wp:inline distT="0" distB="0" distL="0" distR="0" wp14:anchorId="63B61F4F" wp14:editId="5CDC0106">
            <wp:extent cx="2605449" cy="3429000"/>
            <wp:effectExtent l="0" t="0" r="1079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05 at 2.01.55 PM.png"/>
                    <pic:cNvPicPr/>
                  </pic:nvPicPr>
                  <pic:blipFill>
                    <a:blip r:embed="rId7">
                      <a:extLst>
                        <a:ext uri="{28A0092B-C50C-407E-A947-70E740481C1C}">
                          <a14:useLocalDpi xmlns:a14="http://schemas.microsoft.com/office/drawing/2010/main" val="0"/>
                        </a:ext>
                      </a:extLst>
                    </a:blip>
                    <a:stretch>
                      <a:fillRect/>
                    </a:stretch>
                  </pic:blipFill>
                  <pic:spPr>
                    <a:xfrm>
                      <a:off x="0" y="0"/>
                      <a:ext cx="2605671" cy="3429292"/>
                    </a:xfrm>
                    <a:prstGeom prst="rect">
                      <a:avLst/>
                    </a:prstGeom>
                  </pic:spPr>
                </pic:pic>
              </a:graphicData>
            </a:graphic>
          </wp:inline>
        </w:drawing>
      </w:r>
    </w:p>
    <w:p w14:paraId="53C911A1" w14:textId="77777777" w:rsidR="00E1625D" w:rsidRDefault="00E1625D" w:rsidP="00E1625D"/>
    <w:p w14:paraId="012331DF" w14:textId="77777777" w:rsidR="00E1625D" w:rsidRDefault="00E1625D" w:rsidP="00E1625D"/>
    <w:p w14:paraId="3E3CF6A7" w14:textId="77777777" w:rsidR="00E1625D" w:rsidRDefault="00E1625D" w:rsidP="00E1625D"/>
    <w:p w14:paraId="43CF38D0" w14:textId="77777777" w:rsidR="00E1625D" w:rsidRDefault="00E1625D" w:rsidP="00E1625D"/>
    <w:p w14:paraId="7FC36830" w14:textId="77777777" w:rsidR="00E1625D" w:rsidRDefault="00E1625D" w:rsidP="00E1625D"/>
    <w:p w14:paraId="0680F779" w14:textId="77777777" w:rsidR="00E1625D" w:rsidRDefault="00E1625D" w:rsidP="00E1625D"/>
    <w:p w14:paraId="1CA27E27" w14:textId="77777777" w:rsidR="00E1625D" w:rsidRDefault="00E1625D" w:rsidP="00E1625D"/>
    <w:p w14:paraId="20CE638E" w14:textId="77777777" w:rsidR="00E1625D" w:rsidRDefault="00E1625D" w:rsidP="00E1625D"/>
    <w:p w14:paraId="28CDF9B5" w14:textId="77777777" w:rsidR="00E1625D" w:rsidRPr="00790B02" w:rsidRDefault="00E1625D" w:rsidP="00E1625D"/>
    <w:p w14:paraId="4965812B" w14:textId="453B9C49" w:rsidR="000B3BFC" w:rsidRDefault="00E1625D" w:rsidP="000B3BFC">
      <w:pPr>
        <w:rPr>
          <w:rFonts w:ascii="Times" w:eastAsia="Times New Roman" w:hAnsi="Times" w:cs="Times New Roman"/>
          <w:b/>
          <w:bCs/>
          <w:kern w:val="36"/>
          <w:lang w:eastAsia="en-US"/>
        </w:rPr>
      </w:pPr>
      <w:r>
        <w:rPr>
          <w:rFonts w:ascii="Times" w:hAnsi="Times" w:cs="Times"/>
          <w:b/>
          <w:color w:val="181818"/>
        </w:rPr>
        <w:lastRenderedPageBreak/>
        <w:t>Source 2</w:t>
      </w:r>
      <w:r w:rsidR="007B6D49" w:rsidRPr="000B3BFC">
        <w:rPr>
          <w:rFonts w:ascii="Times" w:hAnsi="Times" w:cs="Times"/>
          <w:b/>
          <w:color w:val="181818"/>
        </w:rPr>
        <w:t>:</w:t>
      </w:r>
      <w:r w:rsidR="000B3BFC" w:rsidRPr="000B3BFC">
        <w:rPr>
          <w:rFonts w:ascii="Times" w:hAnsi="Times" w:cs="Times"/>
          <w:b/>
          <w:color w:val="181818"/>
        </w:rPr>
        <w:t xml:space="preserve"> Sinking of the Lusitania headline</w:t>
      </w:r>
      <w:r w:rsidR="000B3BFC">
        <w:rPr>
          <w:rFonts w:ascii="Times" w:hAnsi="Times" w:cs="Times"/>
          <w:b/>
          <w:color w:val="181818"/>
        </w:rPr>
        <w:t xml:space="preserve">, </w:t>
      </w:r>
      <w:r w:rsidR="000B3BFC" w:rsidRPr="000B3BFC">
        <w:rPr>
          <w:rFonts w:ascii="Times" w:eastAsia="Times New Roman" w:hAnsi="Times" w:cs="Times New Roman"/>
          <w:b/>
          <w:bCs/>
          <w:i/>
          <w:kern w:val="36"/>
          <w:lang w:eastAsia="en-US"/>
        </w:rPr>
        <w:t>The Washington Herald</w:t>
      </w:r>
      <w:r w:rsidR="000B3BFC">
        <w:rPr>
          <w:rFonts w:ascii="Times" w:eastAsia="Times New Roman" w:hAnsi="Times" w:cs="Times New Roman"/>
          <w:b/>
          <w:bCs/>
          <w:kern w:val="36"/>
          <w:lang w:eastAsia="en-US"/>
        </w:rPr>
        <w:t>,</w:t>
      </w:r>
      <w:r w:rsidR="000B3BFC" w:rsidRPr="000B3BFC">
        <w:rPr>
          <w:rFonts w:ascii="Times" w:eastAsia="Times New Roman" w:hAnsi="Times" w:cs="Times New Roman"/>
          <w:b/>
          <w:bCs/>
          <w:kern w:val="36"/>
          <w:lang w:eastAsia="en-US"/>
        </w:rPr>
        <w:t xml:space="preserve"> July 18, 1915</w:t>
      </w:r>
    </w:p>
    <w:tbl>
      <w:tblPr>
        <w:tblStyle w:val="TableGrid"/>
        <w:tblW w:w="0" w:type="auto"/>
        <w:tblLook w:val="04A0" w:firstRow="1" w:lastRow="0" w:firstColumn="1" w:lastColumn="0" w:noHBand="0" w:noVBand="1"/>
      </w:tblPr>
      <w:tblGrid>
        <w:gridCol w:w="6221"/>
        <w:gridCol w:w="2635"/>
      </w:tblGrid>
      <w:tr w:rsidR="000B3BFC" w14:paraId="763C9C32" w14:textId="77777777" w:rsidTr="000B3BFC">
        <w:tc>
          <w:tcPr>
            <w:tcW w:w="4428" w:type="dxa"/>
          </w:tcPr>
          <w:p w14:paraId="584C2ED2" w14:textId="3CF76418" w:rsidR="000B3BFC" w:rsidRDefault="000B3BFC" w:rsidP="000B3BFC">
            <w:pPr>
              <w:rPr>
                <w:rFonts w:ascii="Times" w:hAnsi="Times" w:cs="Times"/>
                <w:b/>
                <w:color w:val="181818"/>
              </w:rPr>
            </w:pPr>
            <w:r>
              <w:rPr>
                <w:rFonts w:ascii="Times" w:hAnsi="Times" w:cs="Times"/>
                <w:b/>
                <w:noProof/>
                <w:color w:val="181818"/>
                <w:lang w:eastAsia="en-US"/>
              </w:rPr>
              <w:drawing>
                <wp:inline distT="0" distB="0" distL="0" distR="0" wp14:anchorId="79C7C20F" wp14:editId="1239274E">
                  <wp:extent cx="3813415" cy="593513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05 at 1.15.37 PM.png"/>
                          <pic:cNvPicPr/>
                        </pic:nvPicPr>
                        <pic:blipFill>
                          <a:blip r:embed="rId8">
                            <a:extLst>
                              <a:ext uri="{28A0092B-C50C-407E-A947-70E740481C1C}">
                                <a14:useLocalDpi xmlns:a14="http://schemas.microsoft.com/office/drawing/2010/main" val="0"/>
                              </a:ext>
                            </a:extLst>
                          </a:blip>
                          <a:stretch>
                            <a:fillRect/>
                          </a:stretch>
                        </pic:blipFill>
                        <pic:spPr>
                          <a:xfrm>
                            <a:off x="0" y="0"/>
                            <a:ext cx="3813415" cy="5935133"/>
                          </a:xfrm>
                          <a:prstGeom prst="rect">
                            <a:avLst/>
                          </a:prstGeom>
                        </pic:spPr>
                      </pic:pic>
                    </a:graphicData>
                  </a:graphic>
                </wp:inline>
              </w:drawing>
            </w:r>
          </w:p>
        </w:tc>
        <w:tc>
          <w:tcPr>
            <w:tcW w:w="4428" w:type="dxa"/>
          </w:tcPr>
          <w:p w14:paraId="7DAD23A0" w14:textId="1A93D40F" w:rsidR="000B3BFC" w:rsidRDefault="000B3BFC" w:rsidP="000B3BFC">
            <w:pPr>
              <w:rPr>
                <w:rFonts w:ascii="Times" w:hAnsi="Times" w:cs="Times"/>
                <w:b/>
                <w:color w:val="181818"/>
              </w:rPr>
            </w:pPr>
            <w:r>
              <w:rPr>
                <w:rFonts w:eastAsia="Times New Roman" w:cs="Times New Roman"/>
              </w:rPr>
              <w:t>By HERBERT TEMPLE.</w:t>
            </w:r>
            <w:r>
              <w:rPr>
                <w:rFonts w:eastAsia="Times New Roman" w:cs="Times New Roman"/>
              </w:rPr>
              <w:br/>
            </w:r>
            <w:r>
              <w:rPr>
                <w:rFonts w:eastAsia="Times New Roman" w:cs="Times New Roman"/>
              </w:rPr>
              <w:br/>
              <w:t>London, July I7. That the liner Lusitania was destroyed with a loss of more than 1,000 lives by two torpedoes fired by a German submarine without warning and not by an explosion of ammunition in her cargo is the chief feature of the verdict rendered today by Lord Mersey, who</w:t>
            </w:r>
            <w:r>
              <w:rPr>
                <w:rFonts w:eastAsia="Times New Roman" w:cs="Times New Roman"/>
              </w:rPr>
              <w:br/>
              <w:t>presided at the investigation into the</w:t>
            </w:r>
            <w:r>
              <w:rPr>
                <w:rFonts w:eastAsia="Times New Roman" w:cs="Times New Roman"/>
              </w:rPr>
              <w:br/>
              <w:t xml:space="preserve">sinking of the </w:t>
            </w:r>
            <w:proofErr w:type="spellStart"/>
            <w:r>
              <w:rPr>
                <w:rFonts w:eastAsia="Times New Roman" w:cs="Times New Roman"/>
              </w:rPr>
              <w:t>Cunarder</w:t>
            </w:r>
            <w:proofErr w:type="spellEnd"/>
            <w:r>
              <w:rPr>
                <w:rFonts w:eastAsia="Times New Roman" w:cs="Times New Roman"/>
              </w:rPr>
              <w:t xml:space="preserve"> on May 7.</w:t>
            </w:r>
            <w:r>
              <w:rPr>
                <w:rFonts w:eastAsia="Times New Roman" w:cs="Times New Roman"/>
              </w:rPr>
              <w:br/>
              <w:t>The verdict places the blame thus:</w:t>
            </w:r>
            <w:r>
              <w:rPr>
                <w:rFonts w:eastAsia="Times New Roman" w:cs="Times New Roman"/>
              </w:rPr>
              <w:br/>
              <w:t>"The whole blame for the catastrophe</w:t>
            </w:r>
            <w:r>
              <w:rPr>
                <w:rFonts w:eastAsia="Times New Roman" w:cs="Times New Roman"/>
              </w:rPr>
              <w:br/>
              <w:t>rests solely upon those who plotted and</w:t>
            </w:r>
            <w:r>
              <w:rPr>
                <w:rFonts w:eastAsia="Times New Roman" w:cs="Times New Roman"/>
              </w:rPr>
              <w:br/>
              <w:t>committed the crime. '</w:t>
            </w:r>
            <w:r>
              <w:rPr>
                <w:rFonts w:eastAsia="Times New Roman" w:cs="Times New Roman"/>
              </w:rPr>
              <w:br/>
              <w:t>Their Aim to Kill.</w:t>
            </w:r>
            <w:r>
              <w:rPr>
                <w:rFonts w:eastAsia="Times New Roman" w:cs="Times New Roman"/>
              </w:rPr>
              <w:br/>
              <w:t>In the verdict Lord Mersey emphasized</w:t>
            </w:r>
            <w:r>
              <w:rPr>
                <w:rFonts w:eastAsia="Times New Roman" w:cs="Times New Roman"/>
              </w:rPr>
              <w:br/>
              <w:t>these points</w:t>
            </w:r>
            <w:proofErr w:type="gramStart"/>
            <w:r>
              <w:rPr>
                <w:rFonts w:eastAsia="Times New Roman" w:cs="Times New Roman"/>
              </w:rPr>
              <w:t>:</w:t>
            </w:r>
            <w:proofErr w:type="gramEnd"/>
            <w:r>
              <w:rPr>
                <w:rFonts w:eastAsia="Times New Roman" w:cs="Times New Roman"/>
              </w:rPr>
              <w:br/>
              <w:t>1. The Lusitania was struck almost</w:t>
            </w:r>
            <w:r>
              <w:rPr>
                <w:rFonts w:eastAsia="Times New Roman" w:cs="Times New Roman"/>
              </w:rPr>
              <w:br/>
              <w:t>simultaneously by two torpedoes.</w:t>
            </w:r>
            <w:r>
              <w:rPr>
                <w:rFonts w:eastAsia="Times New Roman" w:cs="Times New Roman"/>
              </w:rPr>
              <w:br/>
              <w:t>2. The liner was attacked not merely</w:t>
            </w:r>
            <w:r>
              <w:rPr>
                <w:rFonts w:eastAsia="Times New Roman" w:cs="Times New Roman"/>
              </w:rPr>
              <w:br/>
              <w:t>with a view to sinking her but also with</w:t>
            </w:r>
            <w:r>
              <w:rPr>
                <w:rFonts w:eastAsia="Times New Roman" w:cs="Times New Roman"/>
              </w:rPr>
              <w:br/>
              <w:t>the purpose of causing loss of life.</w:t>
            </w:r>
            <w:r>
              <w:rPr>
                <w:rFonts w:eastAsia="Times New Roman" w:cs="Times New Roman"/>
              </w:rPr>
              <w:br/>
              <w:t>3. The Lusitania was unarmed She</w:t>
            </w:r>
            <w:r>
              <w:rPr>
                <w:rFonts w:eastAsia="Times New Roman" w:cs="Times New Roman"/>
              </w:rPr>
              <w:br/>
              <w:t xml:space="preserve">carried no concealed </w:t>
            </w:r>
          </w:p>
        </w:tc>
      </w:tr>
      <w:tr w:rsidR="000B3BFC" w14:paraId="54173A4D" w14:textId="77777777" w:rsidTr="000B3BFC">
        <w:tc>
          <w:tcPr>
            <w:tcW w:w="8856" w:type="dxa"/>
            <w:gridSpan w:val="2"/>
          </w:tcPr>
          <w:p w14:paraId="2D360FFC" w14:textId="0E1003E0" w:rsidR="000B3BFC" w:rsidRDefault="000B3BFC" w:rsidP="000B3BFC">
            <w:pPr>
              <w:rPr>
                <w:rFonts w:eastAsia="Times New Roman" w:cs="Times New Roman"/>
              </w:rPr>
            </w:pPr>
            <w:proofErr w:type="gramStart"/>
            <w:r>
              <w:rPr>
                <w:rFonts w:eastAsia="Times New Roman" w:cs="Times New Roman"/>
              </w:rPr>
              <w:lastRenderedPageBreak/>
              <w:t>guns</w:t>
            </w:r>
            <w:proofErr w:type="gramEnd"/>
            <w:r>
              <w:rPr>
                <w:rFonts w:eastAsia="Times New Roman" w:cs="Times New Roman"/>
              </w:rPr>
              <w:t>, no trained gunners and no trained troops. The vessel had on board a number of cases of cartridges which were entered in her manifest, but had no other ammunition on board.</w:t>
            </w:r>
            <w:r>
              <w:rPr>
                <w:rFonts w:eastAsia="Times New Roman" w:cs="Times New Roman"/>
              </w:rPr>
              <w:br/>
              <w:t>4 Capt. Turner failed to follow the admiralty's advice, although full instructions had been given to him".</w:t>
            </w:r>
          </w:p>
          <w:p w14:paraId="44FD05FA" w14:textId="77777777" w:rsidR="000B3BFC" w:rsidRDefault="000B3BFC" w:rsidP="000B3BFC">
            <w:pPr>
              <w:rPr>
                <w:rFonts w:eastAsia="Times New Roman" w:cs="Times New Roman"/>
              </w:rPr>
            </w:pPr>
            <w:r>
              <w:rPr>
                <w:rFonts w:eastAsia="Times New Roman" w:cs="Times New Roman"/>
              </w:rPr>
              <w:t xml:space="preserve">5. If Capt. Turner had fully heeded the advice of the admiralty the Lusitania might not have been sunk. However, blame for the disaster is not attributed to Capt. Turner. </w:t>
            </w:r>
          </w:p>
          <w:p w14:paraId="4140E58C" w14:textId="77777777" w:rsidR="00196F4B" w:rsidRDefault="000B3BFC" w:rsidP="00196F4B">
            <w:pPr>
              <w:rPr>
                <w:rFonts w:eastAsia="Times New Roman" w:cs="Times New Roman"/>
              </w:rPr>
            </w:pPr>
            <w:r w:rsidRPr="000B3BFC">
              <w:rPr>
                <w:rFonts w:eastAsia="Times New Roman" w:cs="Times New Roman"/>
                <w:b/>
              </w:rPr>
              <w:t>Lifeboats Approved.</w:t>
            </w:r>
            <w:r>
              <w:rPr>
                <w:rFonts w:eastAsia="Times New Roman" w:cs="Times New Roman"/>
              </w:rPr>
              <w:br/>
              <w:t>6.  The Cunard line had not violated the laws of the United States in the</w:t>
            </w:r>
            <w:r>
              <w:rPr>
                <w:rFonts w:eastAsia="Times New Roman" w:cs="Times New Roman"/>
              </w:rPr>
              <w:br/>
              <w:t>case of the Lusitania, as charged by Germany.</w:t>
            </w:r>
            <w:r>
              <w:rPr>
                <w:rFonts w:eastAsia="Times New Roman" w:cs="Times New Roman"/>
              </w:rPr>
              <w:br/>
              <w:t>7. The submarine which sank the Lusitania did not reveal its identity before the attack was made, as it carried no flag.</w:t>
            </w:r>
            <w:r>
              <w:rPr>
                <w:rFonts w:eastAsia="Times New Roman" w:cs="Times New Roman"/>
              </w:rPr>
              <w:br/>
              <w:t>8. Complaints of the survivors about the condition of the life boats on the liner were ill-founded.</w:t>
            </w:r>
            <w:r>
              <w:rPr>
                <w:rFonts w:eastAsia="Times New Roman" w:cs="Times New Roman"/>
              </w:rPr>
              <w:br/>
              <w:t>9. "Reasonable and practical" measures were taken by those in charge of</w:t>
            </w:r>
            <w:r w:rsidR="00196F4B">
              <w:rPr>
                <w:rFonts w:eastAsia="Times New Roman" w:cs="Times New Roman"/>
              </w:rPr>
              <w:t xml:space="preserve"> </w:t>
            </w:r>
            <w:r>
              <w:rPr>
                <w:rFonts w:eastAsia="Times New Roman" w:cs="Times New Roman"/>
              </w:rPr>
              <w:t xml:space="preserve">the </w:t>
            </w:r>
            <w:r w:rsidR="00196F4B">
              <w:rPr>
                <w:rFonts w:eastAsia="Times New Roman" w:cs="Times New Roman"/>
              </w:rPr>
              <w:t xml:space="preserve">ship after the attack was made. </w:t>
            </w:r>
            <w:r>
              <w:rPr>
                <w:rFonts w:eastAsia="Times New Roman" w:cs="Times New Roman"/>
              </w:rPr>
              <w:t>"Th</w:t>
            </w:r>
            <w:r w:rsidR="00196F4B">
              <w:rPr>
                <w:rFonts w:eastAsia="Times New Roman" w:cs="Times New Roman"/>
              </w:rPr>
              <w:t xml:space="preserve">e evidence shows -that the Lusitania was an unarmed ship." said Lord </w:t>
            </w:r>
            <w:r>
              <w:rPr>
                <w:rFonts w:eastAsia="Times New Roman" w:cs="Times New Roman"/>
              </w:rPr>
              <w:t xml:space="preserve">Mersey "The </w:t>
            </w:r>
            <w:r w:rsidR="00196F4B">
              <w:rPr>
                <w:rFonts w:eastAsia="Times New Roman" w:cs="Times New Roman"/>
              </w:rPr>
              <w:t xml:space="preserve">attack was made without </w:t>
            </w:r>
            <w:r>
              <w:rPr>
                <w:rFonts w:eastAsia="Times New Roman" w:cs="Times New Roman"/>
              </w:rPr>
              <w:t>warni</w:t>
            </w:r>
            <w:r w:rsidR="00196F4B">
              <w:rPr>
                <w:rFonts w:eastAsia="Times New Roman" w:cs="Times New Roman"/>
              </w:rPr>
              <w:t xml:space="preserve">ng and no opportunity was given </w:t>
            </w:r>
            <w:r>
              <w:rPr>
                <w:rFonts w:eastAsia="Times New Roman" w:cs="Times New Roman"/>
              </w:rPr>
              <w:t>the p</w:t>
            </w:r>
            <w:r w:rsidR="00196F4B">
              <w:rPr>
                <w:rFonts w:eastAsia="Times New Roman" w:cs="Times New Roman"/>
              </w:rPr>
              <w:t xml:space="preserve">assengers to leave the ship The </w:t>
            </w:r>
            <w:r>
              <w:rPr>
                <w:rFonts w:eastAsia="Times New Roman" w:cs="Times New Roman"/>
              </w:rPr>
              <w:t>Lusitania was not an arm</w:t>
            </w:r>
            <w:r w:rsidR="00196F4B">
              <w:rPr>
                <w:rFonts w:eastAsia="Times New Roman" w:cs="Times New Roman"/>
              </w:rPr>
              <w:t xml:space="preserve">ed ship…. </w:t>
            </w:r>
          </w:p>
          <w:p w14:paraId="5C4F66A8" w14:textId="590B8F9B" w:rsidR="00196F4B" w:rsidRPr="00196F4B" w:rsidRDefault="00196F4B" w:rsidP="00196F4B">
            <w:pPr>
              <w:rPr>
                <w:rFonts w:eastAsia="Times New Roman" w:cs="Times New Roman"/>
                <w:b/>
              </w:rPr>
            </w:pPr>
            <w:r>
              <w:rPr>
                <w:rFonts w:eastAsia="Times New Roman" w:cs="Times New Roman"/>
                <w:b/>
              </w:rPr>
              <w:t>Hides Admiralty’s Secret</w:t>
            </w:r>
          </w:p>
          <w:p w14:paraId="6BA0F8F6" w14:textId="77777777" w:rsidR="00196F4B" w:rsidRDefault="000B3BFC" w:rsidP="00196F4B">
            <w:pPr>
              <w:rPr>
                <w:rFonts w:eastAsia="Times New Roman" w:cs="Times New Roman"/>
              </w:rPr>
            </w:pPr>
            <w:r>
              <w:rPr>
                <w:rFonts w:eastAsia="Times New Roman" w:cs="Times New Roman"/>
              </w:rPr>
              <w:t>"</w:t>
            </w:r>
            <w:r w:rsidR="00196F4B">
              <w:rPr>
                <w:rFonts w:eastAsia="Times New Roman" w:cs="Times New Roman"/>
              </w:rPr>
              <w:t>As the manifest showed the Lusi</w:t>
            </w:r>
            <w:r>
              <w:rPr>
                <w:rFonts w:eastAsia="Times New Roman" w:cs="Times New Roman"/>
              </w:rPr>
              <w:t>tania c</w:t>
            </w:r>
            <w:r w:rsidR="00196F4B">
              <w:rPr>
                <w:rFonts w:eastAsia="Times New Roman" w:cs="Times New Roman"/>
              </w:rPr>
              <w:t>arried a number of cases of cartridges. There was no secret about this.</w:t>
            </w:r>
          </w:p>
          <w:p w14:paraId="617B5921" w14:textId="6023F3EE" w:rsidR="000B3BFC" w:rsidRDefault="000B3BFC" w:rsidP="00196F4B">
            <w:pPr>
              <w:rPr>
                <w:rFonts w:ascii="Times" w:hAnsi="Times" w:cs="Times"/>
                <w:b/>
                <w:color w:val="181818"/>
              </w:rPr>
            </w:pPr>
            <w:r>
              <w:rPr>
                <w:rFonts w:eastAsia="Times New Roman" w:cs="Times New Roman"/>
              </w:rPr>
              <w:t xml:space="preserve">"In the opinion of the board of </w:t>
            </w:r>
            <w:r w:rsidR="00196F4B">
              <w:rPr>
                <w:rFonts w:eastAsia="Times New Roman" w:cs="Times New Roman"/>
              </w:rPr>
              <w:t>in</w:t>
            </w:r>
            <w:r>
              <w:rPr>
                <w:rFonts w:eastAsia="Times New Roman" w:cs="Times New Roman"/>
              </w:rPr>
              <w:t xml:space="preserve">quiry, </w:t>
            </w:r>
            <w:r w:rsidR="00196F4B">
              <w:rPr>
                <w:rFonts w:eastAsia="Times New Roman" w:cs="Times New Roman"/>
              </w:rPr>
              <w:t xml:space="preserve">the Lusitania was torpedoed not </w:t>
            </w:r>
            <w:r>
              <w:rPr>
                <w:rFonts w:eastAsia="Times New Roman" w:cs="Times New Roman"/>
              </w:rPr>
              <w:t>alone wi</w:t>
            </w:r>
            <w:r w:rsidR="00196F4B">
              <w:rPr>
                <w:rFonts w:eastAsia="Times New Roman" w:cs="Times New Roman"/>
              </w:rPr>
              <w:t xml:space="preserve">th the intention of sinking her </w:t>
            </w:r>
            <w:r>
              <w:rPr>
                <w:rFonts w:eastAsia="Times New Roman" w:cs="Times New Roman"/>
              </w:rPr>
              <w:t>but als</w:t>
            </w:r>
            <w:r w:rsidR="00196F4B">
              <w:rPr>
                <w:rFonts w:eastAsia="Times New Roman" w:cs="Times New Roman"/>
              </w:rPr>
              <w:t xml:space="preserve">o with the intention of causing </w:t>
            </w:r>
            <w:r>
              <w:rPr>
                <w:rFonts w:eastAsia="Times New Roman" w:cs="Times New Roman"/>
              </w:rPr>
              <w:t>loss of life by destroying passengers."</w:t>
            </w:r>
            <w:r>
              <w:rPr>
                <w:rFonts w:eastAsia="Times New Roman" w:cs="Times New Roman"/>
              </w:rPr>
              <w:br/>
              <w:t>Lord</w:t>
            </w:r>
            <w:r w:rsidR="00196F4B">
              <w:rPr>
                <w:rFonts w:eastAsia="Times New Roman" w:cs="Times New Roman"/>
              </w:rPr>
              <w:t xml:space="preserve"> Mersey declined to discuss the </w:t>
            </w:r>
            <w:r>
              <w:rPr>
                <w:rFonts w:eastAsia="Times New Roman" w:cs="Times New Roman"/>
              </w:rPr>
              <w:t>eviden</w:t>
            </w:r>
            <w:r w:rsidR="00196F4B">
              <w:rPr>
                <w:rFonts w:eastAsia="Times New Roman" w:cs="Times New Roman"/>
              </w:rPr>
              <w:t xml:space="preserve">ce dealing with the admiralty's </w:t>
            </w:r>
            <w:r>
              <w:rPr>
                <w:rFonts w:eastAsia="Times New Roman" w:cs="Times New Roman"/>
              </w:rPr>
              <w:t xml:space="preserve">advice to </w:t>
            </w:r>
            <w:proofErr w:type="spellStart"/>
            <w:r>
              <w:rPr>
                <w:rFonts w:eastAsia="Times New Roman" w:cs="Times New Roman"/>
              </w:rPr>
              <w:t>Capt</w:t>
            </w:r>
            <w:proofErr w:type="spellEnd"/>
            <w:r>
              <w:rPr>
                <w:rFonts w:eastAsia="Times New Roman" w:cs="Times New Roman"/>
              </w:rPr>
              <w:t xml:space="preserve"> Turner</w:t>
            </w:r>
            <w:r w:rsidR="00196F4B">
              <w:rPr>
                <w:rFonts w:eastAsia="Times New Roman" w:cs="Times New Roman"/>
              </w:rPr>
              <w:t>, evidently fear</w:t>
            </w:r>
            <w:r>
              <w:rPr>
                <w:rFonts w:eastAsia="Times New Roman" w:cs="Times New Roman"/>
              </w:rPr>
              <w:t>ing</w:t>
            </w:r>
            <w:r w:rsidR="00196F4B">
              <w:rPr>
                <w:rFonts w:eastAsia="Times New Roman" w:cs="Times New Roman"/>
              </w:rPr>
              <w:t xml:space="preserve"> that it would he of use to Ger</w:t>
            </w:r>
            <w:r>
              <w:rPr>
                <w:rFonts w:eastAsia="Times New Roman" w:cs="Times New Roman"/>
              </w:rPr>
              <w:t>m</w:t>
            </w:r>
            <w:r w:rsidR="00196F4B">
              <w:rPr>
                <w:rFonts w:eastAsia="Times New Roman" w:cs="Times New Roman"/>
              </w:rPr>
              <w:t xml:space="preserve">any. He said, however, that the </w:t>
            </w:r>
            <w:r>
              <w:rPr>
                <w:rFonts w:eastAsia="Times New Roman" w:cs="Times New Roman"/>
              </w:rPr>
              <w:t>adm</w:t>
            </w:r>
            <w:r w:rsidR="00196F4B">
              <w:rPr>
                <w:rFonts w:eastAsia="Times New Roman" w:cs="Times New Roman"/>
              </w:rPr>
              <w:t xml:space="preserve">iralty had devoted anxious care </w:t>
            </w:r>
            <w:r>
              <w:rPr>
                <w:rFonts w:eastAsia="Times New Roman" w:cs="Times New Roman"/>
              </w:rPr>
              <w:t>to the submarine peril and had issued</w:t>
            </w:r>
            <w:r>
              <w:rPr>
                <w:rFonts w:eastAsia="Times New Roman" w:cs="Times New Roman"/>
              </w:rPr>
              <w:br/>
              <w:t>advice to navigators generally.</w:t>
            </w:r>
            <w:r>
              <w:rPr>
                <w:rFonts w:eastAsia="Times New Roman" w:cs="Times New Roman"/>
              </w:rPr>
              <w:br/>
            </w:r>
            <w:r w:rsidR="00196F4B">
              <w:rPr>
                <w:rFonts w:eastAsia="Times New Roman" w:cs="Times New Roman"/>
              </w:rPr>
              <w:t>… The total number of lives lost was 1</w:t>
            </w:r>
            <w:r>
              <w:rPr>
                <w:rFonts w:eastAsia="Times New Roman" w:cs="Times New Roman"/>
              </w:rPr>
              <w:t>,</w:t>
            </w:r>
            <w:r w:rsidR="00196F4B">
              <w:rPr>
                <w:rFonts w:eastAsia="Times New Roman" w:cs="Times New Roman"/>
              </w:rPr>
              <w:t>198 of whom 75</w:t>
            </w:r>
            <w:r>
              <w:rPr>
                <w:rFonts w:eastAsia="Times New Roman" w:cs="Times New Roman"/>
              </w:rPr>
              <w:t>5 were passengers, and 413</w:t>
            </w:r>
            <w:r>
              <w:rPr>
                <w:rFonts w:eastAsia="Times New Roman" w:cs="Times New Roman"/>
              </w:rPr>
              <w:br/>
              <w:t>mem</w:t>
            </w:r>
            <w:r w:rsidR="00196F4B">
              <w:rPr>
                <w:rFonts w:eastAsia="Times New Roman" w:cs="Times New Roman"/>
              </w:rPr>
              <w:t>bers of the crew. Of the passen</w:t>
            </w:r>
            <w:r>
              <w:rPr>
                <w:rFonts w:eastAsia="Times New Roman" w:cs="Times New Roman"/>
              </w:rPr>
              <w:t xml:space="preserve">gers </w:t>
            </w:r>
            <w:r w:rsidR="00196F4B">
              <w:rPr>
                <w:rFonts w:eastAsia="Times New Roman" w:cs="Times New Roman"/>
              </w:rPr>
              <w:t>124 were Americans and 35 were i</w:t>
            </w:r>
            <w:r>
              <w:rPr>
                <w:rFonts w:eastAsia="Times New Roman" w:cs="Times New Roman"/>
              </w:rPr>
              <w:t>nfants.</w:t>
            </w:r>
            <w:r>
              <w:rPr>
                <w:rFonts w:eastAsia="Times New Roman" w:cs="Times New Roman"/>
              </w:rPr>
              <w:br/>
              <w:t>T</w:t>
            </w:r>
            <w:r w:rsidR="00196F4B">
              <w:rPr>
                <w:rFonts w:eastAsia="Times New Roman" w:cs="Times New Roman"/>
              </w:rPr>
              <w:t xml:space="preserve">hen Lord Mersey referred to the </w:t>
            </w:r>
            <w:r>
              <w:rPr>
                <w:rFonts w:eastAsia="Times New Roman" w:cs="Times New Roman"/>
              </w:rPr>
              <w:t xml:space="preserve">warning published in New York </w:t>
            </w:r>
            <w:r w:rsidR="00196F4B">
              <w:rPr>
                <w:rFonts w:eastAsia="Times New Roman" w:cs="Times New Roman"/>
              </w:rPr>
              <w:t xml:space="preserve">news papers by the German Ambassador just </w:t>
            </w:r>
            <w:r>
              <w:rPr>
                <w:rFonts w:eastAsia="Times New Roman" w:cs="Times New Roman"/>
              </w:rPr>
              <w:t xml:space="preserve">before </w:t>
            </w:r>
            <w:r w:rsidR="00196F4B">
              <w:rPr>
                <w:rFonts w:eastAsia="Times New Roman" w:cs="Times New Roman"/>
              </w:rPr>
              <w:t xml:space="preserve">the ship sailed. In the view of </w:t>
            </w:r>
            <w:r>
              <w:rPr>
                <w:rFonts w:eastAsia="Times New Roman" w:cs="Times New Roman"/>
              </w:rPr>
              <w:t>Lor</w:t>
            </w:r>
            <w:r w:rsidR="00196F4B">
              <w:rPr>
                <w:rFonts w:eastAsia="Times New Roman" w:cs="Times New Roman"/>
              </w:rPr>
              <w:t xml:space="preserve">d Mersey this warning; far from </w:t>
            </w:r>
            <w:r>
              <w:rPr>
                <w:rFonts w:eastAsia="Times New Roman" w:cs="Times New Roman"/>
              </w:rPr>
              <w:t>excu</w:t>
            </w:r>
            <w:r w:rsidR="00196F4B">
              <w:rPr>
                <w:rFonts w:eastAsia="Times New Roman" w:cs="Times New Roman"/>
              </w:rPr>
              <w:t>sing the crime, only aggravated it as it showed that it was deliberate and planned i</w:t>
            </w:r>
            <w:r>
              <w:rPr>
                <w:rFonts w:eastAsia="Times New Roman" w:cs="Times New Roman"/>
              </w:rPr>
              <w:t>n advance.</w:t>
            </w:r>
            <w:r w:rsidR="00196F4B">
              <w:rPr>
                <w:rFonts w:eastAsia="Times New Roman" w:cs="Times New Roman"/>
              </w:rPr>
              <w:br/>
              <w:t xml:space="preserve">It had been said by the German </w:t>
            </w:r>
            <w:r>
              <w:rPr>
                <w:rFonts w:eastAsia="Times New Roman" w:cs="Times New Roman"/>
              </w:rPr>
              <w:t>governmen</w:t>
            </w:r>
            <w:r w:rsidR="00196F4B">
              <w:rPr>
                <w:rFonts w:eastAsia="Times New Roman" w:cs="Times New Roman"/>
              </w:rPr>
              <w:t xml:space="preserve">t that the liner was carry </w:t>
            </w:r>
            <w:proofErr w:type="spellStart"/>
            <w:r>
              <w:rPr>
                <w:rFonts w:eastAsia="Times New Roman" w:cs="Times New Roman"/>
              </w:rPr>
              <w:t>in</w:t>
            </w:r>
            <w:r w:rsidR="00196F4B">
              <w:rPr>
                <w:rFonts w:eastAsia="Times New Roman" w:cs="Times New Roman"/>
              </w:rPr>
              <w:t>g</w:t>
            </w:r>
            <w:proofErr w:type="spellEnd"/>
            <w:r w:rsidR="00196F4B">
              <w:rPr>
                <w:rFonts w:eastAsia="Times New Roman" w:cs="Times New Roman"/>
              </w:rPr>
              <w:t xml:space="preserve"> masked guns and was transport</w:t>
            </w:r>
            <w:r>
              <w:rPr>
                <w:rFonts w:eastAsia="Times New Roman" w:cs="Times New Roman"/>
              </w:rPr>
              <w:t>in</w:t>
            </w:r>
            <w:r w:rsidR="00196F4B">
              <w:rPr>
                <w:rFonts w:eastAsia="Times New Roman" w:cs="Times New Roman"/>
              </w:rPr>
              <w:t xml:space="preserve">g Canadian troops, but this </w:t>
            </w:r>
            <w:proofErr w:type="spellStart"/>
            <w:r w:rsidR="00196F4B">
              <w:rPr>
                <w:rFonts w:eastAsia="Times New Roman" w:cs="Times New Roman"/>
              </w:rPr>
              <w:t>was</w:t>
            </w:r>
            <w:r>
              <w:rPr>
                <w:rFonts w:eastAsia="Times New Roman" w:cs="Times New Roman"/>
              </w:rPr>
              <w:t>baseless</w:t>
            </w:r>
            <w:proofErr w:type="spellEnd"/>
            <w:r>
              <w:rPr>
                <w:rFonts w:eastAsia="Times New Roman" w:cs="Times New Roman"/>
              </w:rPr>
              <w:t xml:space="preserve"> invention"</w:t>
            </w:r>
          </w:p>
        </w:tc>
      </w:tr>
    </w:tbl>
    <w:p w14:paraId="4978EEAC" w14:textId="3796B9B5" w:rsidR="000B3BFC" w:rsidRPr="00825E26" w:rsidRDefault="00515708" w:rsidP="000B3BFC">
      <w:pPr>
        <w:rPr>
          <w:rFonts w:ascii="Times" w:hAnsi="Times" w:cs="Times"/>
          <w:color w:val="181818"/>
          <w:sz w:val="20"/>
          <w:szCs w:val="20"/>
        </w:rPr>
      </w:pPr>
      <w:proofErr w:type="gramStart"/>
      <w:r w:rsidRPr="00825E26">
        <w:rPr>
          <w:rFonts w:ascii="Times" w:hAnsi="Times" w:cs="Times"/>
          <w:color w:val="181818"/>
          <w:sz w:val="20"/>
          <w:szCs w:val="20"/>
        </w:rPr>
        <w:t>found</w:t>
      </w:r>
      <w:proofErr w:type="gramEnd"/>
      <w:r w:rsidRPr="00825E26">
        <w:rPr>
          <w:rFonts w:ascii="Times" w:hAnsi="Times" w:cs="Times"/>
          <w:color w:val="181818"/>
          <w:sz w:val="20"/>
          <w:szCs w:val="20"/>
        </w:rPr>
        <w:t xml:space="preserve"> at </w:t>
      </w:r>
      <w:hyperlink r:id="rId9" w:history="1">
        <w:r w:rsidRPr="00825E26">
          <w:rPr>
            <w:rStyle w:val="Hyperlink"/>
            <w:rFonts w:ascii="Times" w:hAnsi="Times" w:cs="Times"/>
            <w:sz w:val="20"/>
            <w:szCs w:val="20"/>
          </w:rPr>
          <w:t>http://chroniclingamerica.loc.gov/lccn/sn83045433/1915-07-18/ed-1/seq-9.pdf</w:t>
        </w:r>
      </w:hyperlink>
    </w:p>
    <w:p w14:paraId="5EA69BA4" w14:textId="77777777" w:rsidR="00515708" w:rsidRPr="00825E26" w:rsidRDefault="00515708" w:rsidP="000B3BFC">
      <w:pPr>
        <w:rPr>
          <w:rFonts w:ascii="Times" w:hAnsi="Times" w:cs="Times"/>
          <w:color w:val="181818"/>
          <w:sz w:val="20"/>
          <w:szCs w:val="20"/>
        </w:rPr>
      </w:pPr>
    </w:p>
    <w:p w14:paraId="531F427D" w14:textId="77777777" w:rsidR="00E1625D" w:rsidRDefault="00E1625D" w:rsidP="00734FC6">
      <w:pPr>
        <w:pStyle w:val="single-docinfo-author"/>
        <w:rPr>
          <w:rFonts w:cs="Times"/>
          <w:b/>
          <w:color w:val="181818"/>
          <w:sz w:val="24"/>
          <w:szCs w:val="24"/>
        </w:rPr>
      </w:pPr>
    </w:p>
    <w:p w14:paraId="714684D5" w14:textId="77777777" w:rsidR="00E1625D" w:rsidRDefault="00E1625D" w:rsidP="00734FC6">
      <w:pPr>
        <w:pStyle w:val="single-docinfo-author"/>
        <w:rPr>
          <w:rFonts w:cs="Times"/>
          <w:b/>
          <w:color w:val="181818"/>
          <w:sz w:val="24"/>
          <w:szCs w:val="24"/>
        </w:rPr>
      </w:pPr>
    </w:p>
    <w:p w14:paraId="63DC050D" w14:textId="77777777" w:rsidR="00825E26" w:rsidRDefault="00825E26" w:rsidP="00734FC6">
      <w:pPr>
        <w:pStyle w:val="single-docinfo-author"/>
        <w:rPr>
          <w:rFonts w:cs="Times"/>
          <w:b/>
          <w:color w:val="181818"/>
          <w:sz w:val="24"/>
          <w:szCs w:val="24"/>
        </w:rPr>
      </w:pPr>
    </w:p>
    <w:p w14:paraId="6A8A4614" w14:textId="3AF138DD" w:rsidR="00734FC6" w:rsidRDefault="00E1625D" w:rsidP="00734FC6">
      <w:pPr>
        <w:pStyle w:val="single-docinfo-author"/>
        <w:rPr>
          <w:rFonts w:cs="Times New Roman"/>
          <w:b/>
          <w:sz w:val="24"/>
          <w:szCs w:val="24"/>
        </w:rPr>
      </w:pPr>
      <w:r>
        <w:rPr>
          <w:rFonts w:cs="Times"/>
          <w:b/>
          <w:color w:val="181818"/>
          <w:sz w:val="24"/>
          <w:szCs w:val="24"/>
        </w:rPr>
        <w:lastRenderedPageBreak/>
        <w:t>Source 3</w:t>
      </w:r>
      <w:r w:rsidR="00734FC6" w:rsidRPr="00734FC6">
        <w:rPr>
          <w:rFonts w:cs="Times"/>
          <w:b/>
          <w:color w:val="181818"/>
          <w:sz w:val="24"/>
          <w:szCs w:val="24"/>
        </w:rPr>
        <w:t xml:space="preserve">: Woodrow Wilson </w:t>
      </w:r>
      <w:r w:rsidR="00734FC6" w:rsidRPr="00734FC6">
        <w:rPr>
          <w:rFonts w:cs="Times New Roman"/>
          <w:b/>
          <w:sz w:val="24"/>
          <w:szCs w:val="24"/>
        </w:rPr>
        <w:t>July 21, 1915</w:t>
      </w:r>
    </w:p>
    <w:tbl>
      <w:tblPr>
        <w:tblStyle w:val="TableGrid"/>
        <w:tblW w:w="0" w:type="auto"/>
        <w:tblLook w:val="04A0" w:firstRow="1" w:lastRow="0" w:firstColumn="1" w:lastColumn="0" w:noHBand="0" w:noVBand="1"/>
      </w:tblPr>
      <w:tblGrid>
        <w:gridCol w:w="8856"/>
      </w:tblGrid>
      <w:tr w:rsidR="00734FC6" w14:paraId="2A2AE0F6" w14:textId="77777777" w:rsidTr="00734FC6">
        <w:tc>
          <w:tcPr>
            <w:tcW w:w="8856" w:type="dxa"/>
          </w:tcPr>
          <w:p w14:paraId="3A74B404" w14:textId="04F9BA66" w:rsidR="00734FC6" w:rsidRPr="007A37D9" w:rsidRDefault="00734FC6" w:rsidP="007A37D9">
            <w:pPr>
              <w:pStyle w:val="NormalWeb"/>
              <w:rPr>
                <w:rFonts w:asciiTheme="minorHAnsi" w:hAnsiTheme="minorHAnsi"/>
                <w:sz w:val="24"/>
                <w:szCs w:val="24"/>
              </w:rPr>
            </w:pPr>
            <w:r w:rsidRPr="007A37D9">
              <w:rPr>
                <w:rFonts w:asciiTheme="minorHAnsi" w:hAnsiTheme="minorHAnsi"/>
                <w:sz w:val="24"/>
                <w:szCs w:val="24"/>
              </w:rPr>
              <w:t>The Government of the United States is not unmindful of the extraordinary conditions created by this war or of the radical alterations of circumstance and method of attack produced by the use of instrumentalities of naval warfare which the nations of the world cannot have had in view when the existing rules of international law were formulated,</w:t>
            </w:r>
            <w:r w:rsidR="007A37D9" w:rsidRPr="007A37D9">
              <w:rPr>
                <w:rFonts w:asciiTheme="minorHAnsi" w:hAnsiTheme="minorHAnsi"/>
                <w:sz w:val="24"/>
                <w:szCs w:val="24"/>
              </w:rPr>
              <w:t xml:space="preserve"> </w:t>
            </w:r>
            <w:r w:rsidRPr="007A37D9">
              <w:rPr>
                <w:rFonts w:asciiTheme="minorHAnsi" w:hAnsiTheme="minorHAnsi"/>
                <w:sz w:val="24"/>
                <w:szCs w:val="24"/>
              </w:rPr>
              <w:t>and it is ready to make every reasonable allowance for these novel and unexpected aspects of war at sea; but it cannot consent to abate any essential or fundamental right of its people because of a mere alteration of circumstance. The rights of neutrals in time of war are based upon principle, not upon expediency, and the principles are immutable. It is the duty and obligation of belligerents to find a way to adapt the new circumstances to them</w:t>
            </w:r>
            <w:r w:rsidR="007A37D9" w:rsidRPr="007A37D9">
              <w:rPr>
                <w:rFonts w:asciiTheme="minorHAnsi" w:hAnsiTheme="minorHAnsi"/>
                <w:sz w:val="24"/>
                <w:szCs w:val="24"/>
              </w:rPr>
              <w:t>…</w:t>
            </w:r>
          </w:p>
        </w:tc>
      </w:tr>
    </w:tbl>
    <w:p w14:paraId="4D90057F" w14:textId="502623BB" w:rsidR="00825E26" w:rsidRPr="00825E26" w:rsidRDefault="00825E26" w:rsidP="00790B02">
      <w:pPr>
        <w:pStyle w:val="single-docinfo-author"/>
        <w:rPr>
          <w:rFonts w:cs="Times New Roman"/>
        </w:rPr>
      </w:pPr>
      <w:r w:rsidRPr="00825E26">
        <w:rPr>
          <w:rFonts w:cs="Times New Roman"/>
        </w:rPr>
        <w:t>Found at http://teachingamericanhistory.org/library/document/president-wilsons-protest-to-germany/</w:t>
      </w:r>
    </w:p>
    <w:p w14:paraId="48746BC1" w14:textId="3556A5ED" w:rsidR="00790B02" w:rsidRPr="00790B02" w:rsidRDefault="00790B02" w:rsidP="00790B02">
      <w:pPr>
        <w:pStyle w:val="single-docinfo-author"/>
        <w:rPr>
          <w:rFonts w:cs="Times New Roman"/>
          <w:b/>
          <w:sz w:val="24"/>
          <w:szCs w:val="24"/>
        </w:rPr>
      </w:pPr>
      <w:r>
        <w:rPr>
          <w:rFonts w:cs="Times New Roman"/>
          <w:b/>
          <w:sz w:val="24"/>
          <w:szCs w:val="24"/>
        </w:rPr>
        <w:t>Source 4</w:t>
      </w:r>
      <w:r w:rsidR="00970E02" w:rsidRPr="00970E02">
        <w:rPr>
          <w:rFonts w:cs="Times New Roman"/>
          <w:b/>
          <w:sz w:val="24"/>
          <w:szCs w:val="24"/>
        </w:rPr>
        <w:t xml:space="preserve">: </w:t>
      </w:r>
      <w:r w:rsidR="00970E02" w:rsidRPr="00970E02">
        <w:rPr>
          <w:b/>
          <w:sz w:val="24"/>
          <w:szCs w:val="24"/>
        </w:rPr>
        <w:t>Senator George W. Norris, April 4, 1917</w:t>
      </w:r>
    </w:p>
    <w:p w14:paraId="131D8D0D" w14:textId="77777777" w:rsidR="00970E02" w:rsidRPr="00790B02" w:rsidRDefault="00970E02" w:rsidP="00970E02">
      <w:pPr>
        <w:pStyle w:val="NormalWeb"/>
        <w:rPr>
          <w:rFonts w:asciiTheme="minorHAnsi" w:hAnsiTheme="minorHAnsi"/>
          <w:sz w:val="24"/>
          <w:szCs w:val="24"/>
        </w:rPr>
      </w:pPr>
      <w:r w:rsidRPr="00790B02">
        <w:rPr>
          <w:rFonts w:asciiTheme="minorHAnsi" w:hAnsiTheme="minorHAnsi"/>
          <w:sz w:val="24"/>
          <w:szCs w:val="24"/>
        </w:rPr>
        <w:t>While I am most emphatically and sincerely opposed to taking any step that will force our country into the useless and senseless war now being waged in Europe, yet, if this resolution passes, I shall not permit my feeling of opposition to its passage to interfere in any way with my duty either as a senator or as a citizen in bringing success and victory to American arms. I am bitterly opposed to my country entering the war, but if, notwithstanding my opposition, we do enter it, all of my energy and all of my power will be behind our flag in carrying it on to victory.</w:t>
      </w:r>
    </w:p>
    <w:p w14:paraId="6FB8F85F" w14:textId="43E67C30" w:rsidR="00970E02" w:rsidRPr="00790B02" w:rsidRDefault="00970E02" w:rsidP="00970E02">
      <w:pPr>
        <w:pStyle w:val="NormalWeb"/>
        <w:rPr>
          <w:rFonts w:asciiTheme="minorHAnsi" w:hAnsiTheme="minorHAnsi"/>
          <w:sz w:val="24"/>
          <w:szCs w:val="24"/>
        </w:rPr>
      </w:pPr>
      <w:r w:rsidRPr="00790B02">
        <w:rPr>
          <w:rFonts w:asciiTheme="minorHAnsi" w:hAnsiTheme="minorHAnsi"/>
          <w:sz w:val="24"/>
          <w:szCs w:val="24"/>
        </w:rPr>
        <w:t xml:space="preserve">The resolution now before the Senate is a declaration of war. Before taking this momentous step, and while standing on the brink of this terrible vortex, we ought to pause and calmly and judiciously consider the terrible consequences of the step we are about to take… </w:t>
      </w:r>
    </w:p>
    <w:p w14:paraId="7C3726DC" w14:textId="6CBC99E6" w:rsidR="00970E02" w:rsidRPr="00790B02" w:rsidRDefault="00970E02" w:rsidP="00970E02">
      <w:pPr>
        <w:pStyle w:val="NormalWeb"/>
        <w:rPr>
          <w:rFonts w:asciiTheme="minorHAnsi" w:eastAsia="Times New Roman" w:hAnsiTheme="minorHAnsi"/>
          <w:sz w:val="24"/>
          <w:szCs w:val="24"/>
        </w:rPr>
      </w:pPr>
      <w:r w:rsidRPr="00790B02">
        <w:rPr>
          <w:rFonts w:asciiTheme="minorHAnsi" w:eastAsia="Times New Roman" w:hAnsiTheme="minorHAnsi"/>
          <w:sz w:val="24"/>
          <w:szCs w:val="24"/>
        </w:rPr>
        <w:t>It is unnecessary to cite authority to show that both of these orders declaring military zones were illegal and contrary to international law. It is sufficient to say that our government has officially declared both of them to be illegal and has officially protested against both of them. The only difference is that in the case of Germany we have persisted in our protest, while in the case of England we have submitted…</w:t>
      </w:r>
    </w:p>
    <w:p w14:paraId="1A68EBB7" w14:textId="655DB1CD" w:rsidR="00970E02" w:rsidRPr="00790B02" w:rsidRDefault="00970E02" w:rsidP="00970E02">
      <w:pPr>
        <w:pStyle w:val="NormalWeb"/>
        <w:rPr>
          <w:rFonts w:asciiTheme="minorHAnsi" w:eastAsia="Times New Roman" w:hAnsiTheme="minorHAnsi"/>
          <w:sz w:val="24"/>
          <w:szCs w:val="24"/>
        </w:rPr>
      </w:pPr>
      <w:r w:rsidRPr="00790B02">
        <w:rPr>
          <w:rFonts w:asciiTheme="minorHAnsi" w:eastAsia="Times New Roman" w:hAnsiTheme="minorHAnsi"/>
          <w:sz w:val="24"/>
          <w:szCs w:val="24"/>
        </w:rPr>
        <w:t xml:space="preserve">We have loaned many hundreds of millions of dollars to the Allies in this controversy. While such action was legal and countenanced by international law, there is no doubt in my mind but the enormous amount of money loaned to the Allies in this country has been instrumental in bringing about a public sentiment in favor of our country taking a course that would make every bond worth a hundred cents on the dollar and making the payment of every debt certain and sure. Through this instrumentality and also through the instrumentality of others who have not only made millions out of the war in the manufacture of munitions, etc., and who would expect to make millions more if our country can be drawn into the </w:t>
      </w:r>
      <w:r w:rsidRPr="00790B02">
        <w:rPr>
          <w:rFonts w:asciiTheme="minorHAnsi" w:eastAsia="Times New Roman" w:hAnsiTheme="minorHAnsi"/>
          <w:sz w:val="24"/>
          <w:szCs w:val="24"/>
        </w:rPr>
        <w:lastRenderedPageBreak/>
        <w:t>catastrophe, a large number of the great newspapers and news agencies of the country have been controlled and enlisted in the greatest propaganda that the world has ever known to manufacture sentiment in favor of war…</w:t>
      </w:r>
    </w:p>
    <w:p w14:paraId="3732D731" w14:textId="21B92701" w:rsidR="00110E5C" w:rsidRDefault="00970E02" w:rsidP="00790B02">
      <w:pPr>
        <w:pStyle w:val="NormalWeb"/>
        <w:rPr>
          <w:rFonts w:asciiTheme="minorHAnsi" w:eastAsia="Times New Roman" w:hAnsiTheme="minorHAnsi"/>
          <w:sz w:val="24"/>
          <w:szCs w:val="24"/>
        </w:rPr>
      </w:pPr>
      <w:r w:rsidRPr="00790B02">
        <w:rPr>
          <w:rFonts w:asciiTheme="minorHAnsi" w:eastAsia="Times New Roman" w:hAnsiTheme="minorHAnsi"/>
          <w:sz w:val="24"/>
          <w:szCs w:val="24"/>
        </w:rPr>
        <w:t>Their object in having war and in preparing for war is to make money. Human suffering and the sacrifice of human life are necessary, but Wall Street considers only the dollars and the cents…</w:t>
      </w:r>
    </w:p>
    <w:p w14:paraId="03F31881" w14:textId="5AB22C86" w:rsidR="00825E26" w:rsidRPr="00825E26" w:rsidRDefault="00825E26" w:rsidP="00790B02">
      <w:pPr>
        <w:pStyle w:val="NormalWeb"/>
        <w:rPr>
          <w:rFonts w:asciiTheme="minorHAnsi" w:eastAsia="Times New Roman" w:hAnsiTheme="minorHAnsi"/>
        </w:rPr>
      </w:pPr>
      <w:r w:rsidRPr="00825E26">
        <w:rPr>
          <w:rFonts w:asciiTheme="minorHAnsi" w:eastAsia="Times New Roman" w:hAnsiTheme="minorHAnsi"/>
        </w:rPr>
        <w:t>Found at http://teachingamericanhistory.org/library/document/opposition-to-wilsons-war-message-2/</w:t>
      </w:r>
    </w:p>
    <w:p w14:paraId="53DE3C82" w14:textId="1E439508" w:rsidR="007E3FDE" w:rsidRPr="00790B02" w:rsidRDefault="00790B02" w:rsidP="000B43E9">
      <w:pPr>
        <w:rPr>
          <w:rFonts w:ascii="Times" w:hAnsi="Times"/>
          <w:b/>
        </w:rPr>
      </w:pPr>
      <w:r w:rsidRPr="00790B02">
        <w:rPr>
          <w:rFonts w:ascii="Times" w:hAnsi="Times"/>
          <w:b/>
        </w:rPr>
        <w:t>Source 5</w:t>
      </w:r>
      <w:r w:rsidR="000B43E9" w:rsidRPr="00790B02">
        <w:rPr>
          <w:rFonts w:ascii="Times" w:hAnsi="Times"/>
          <w:b/>
        </w:rPr>
        <w:t xml:space="preserve">: </w:t>
      </w:r>
      <w:r w:rsidR="007A37D9" w:rsidRPr="00790B02">
        <w:rPr>
          <w:rFonts w:ascii="Times" w:hAnsi="Times"/>
          <w:b/>
        </w:rPr>
        <w:t>Zimmerman Telegram 1917</w:t>
      </w:r>
    </w:p>
    <w:p w14:paraId="0B0AD0BF" w14:textId="74FE3AC6" w:rsidR="007A37D9" w:rsidRPr="007E3FDE" w:rsidRDefault="007E3FDE" w:rsidP="000B43E9">
      <w:pPr>
        <w:rPr>
          <w:rFonts w:ascii="Georgia" w:hAnsi="Georgia"/>
          <w:b/>
        </w:rPr>
      </w:pPr>
      <w:r>
        <w:rPr>
          <w:rFonts w:ascii="Georgia" w:hAnsi="Georgia"/>
        </w:rPr>
        <w:t>Headn</w:t>
      </w:r>
      <w:r>
        <w:rPr>
          <w:rFonts w:eastAsia="Times New Roman" w:cs="Times New Roman"/>
        </w:rPr>
        <w:t xml:space="preserve">ote: </w:t>
      </w:r>
      <w:r w:rsidR="007A37D9">
        <w:rPr>
          <w:rFonts w:eastAsia="Times New Roman" w:cs="Times New Roman"/>
        </w:rPr>
        <w:t xml:space="preserve">In January of 1917, British cryptographers deciphered a telegram from German Foreign Minister Arthur Zimmermann to the German Minister to Mexico, von </w:t>
      </w:r>
      <w:proofErr w:type="spellStart"/>
      <w:r w:rsidR="007A37D9">
        <w:rPr>
          <w:rFonts w:eastAsia="Times New Roman" w:cs="Times New Roman"/>
        </w:rPr>
        <w:t>Eckhardt</w:t>
      </w:r>
      <w:proofErr w:type="spellEnd"/>
      <w:r w:rsidR="007A37D9">
        <w:rPr>
          <w:rFonts w:eastAsia="Times New Roman" w:cs="Times New Roman"/>
        </w:rPr>
        <w:t>, offering United States territory to Mexico in return for joining the German cause.</w:t>
      </w:r>
    </w:p>
    <w:tbl>
      <w:tblPr>
        <w:tblStyle w:val="TableGrid"/>
        <w:tblW w:w="0" w:type="auto"/>
        <w:tblLook w:val="04A0" w:firstRow="1" w:lastRow="0" w:firstColumn="1" w:lastColumn="0" w:noHBand="0" w:noVBand="1"/>
      </w:tblPr>
      <w:tblGrid>
        <w:gridCol w:w="4428"/>
        <w:gridCol w:w="4428"/>
      </w:tblGrid>
      <w:tr w:rsidR="007E3FDE" w14:paraId="615C0C26" w14:textId="77777777" w:rsidTr="007E3FDE">
        <w:tc>
          <w:tcPr>
            <w:tcW w:w="4428" w:type="dxa"/>
          </w:tcPr>
          <w:p w14:paraId="2212BF41" w14:textId="67600F20" w:rsidR="007E3FDE" w:rsidRDefault="007E3FDE" w:rsidP="000B43E9">
            <w:pPr>
              <w:rPr>
                <w:rFonts w:ascii="Georgia" w:hAnsi="Georgia"/>
                <w:b/>
                <w:sz w:val="28"/>
                <w:szCs w:val="22"/>
              </w:rPr>
            </w:pPr>
            <w:r>
              <w:rPr>
                <w:rFonts w:ascii="Georgia" w:hAnsi="Georgia"/>
                <w:b/>
                <w:noProof/>
                <w:sz w:val="28"/>
                <w:szCs w:val="22"/>
                <w:lang w:eastAsia="en-US"/>
              </w:rPr>
              <w:drawing>
                <wp:inline distT="0" distB="0" distL="0" distR="0" wp14:anchorId="6B312174" wp14:editId="2A8B7F1A">
                  <wp:extent cx="2584472" cy="2734733"/>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05 at 1.39.00 PM.png"/>
                          <pic:cNvPicPr/>
                        </pic:nvPicPr>
                        <pic:blipFill>
                          <a:blip r:embed="rId10">
                            <a:extLst>
                              <a:ext uri="{28A0092B-C50C-407E-A947-70E740481C1C}">
                                <a14:useLocalDpi xmlns:a14="http://schemas.microsoft.com/office/drawing/2010/main" val="0"/>
                              </a:ext>
                            </a:extLst>
                          </a:blip>
                          <a:stretch>
                            <a:fillRect/>
                          </a:stretch>
                        </pic:blipFill>
                        <pic:spPr>
                          <a:xfrm>
                            <a:off x="0" y="0"/>
                            <a:ext cx="2585149" cy="2735449"/>
                          </a:xfrm>
                          <a:prstGeom prst="rect">
                            <a:avLst/>
                          </a:prstGeom>
                        </pic:spPr>
                      </pic:pic>
                    </a:graphicData>
                  </a:graphic>
                </wp:inline>
              </w:drawing>
            </w:r>
          </w:p>
        </w:tc>
        <w:tc>
          <w:tcPr>
            <w:tcW w:w="4428" w:type="dxa"/>
          </w:tcPr>
          <w:p w14:paraId="45913BBD" w14:textId="77777777" w:rsidR="007E3FDE" w:rsidRPr="007E3FDE" w:rsidRDefault="007E3FDE" w:rsidP="007E3FDE">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color w:val="262626"/>
              </w:rPr>
            </w:pPr>
            <w:r w:rsidRPr="007E3FDE">
              <w:rPr>
                <w:rFonts w:cs="Arial"/>
                <w:color w:val="262626"/>
              </w:rPr>
              <w:t>FROM 2nd from London # 5747.</w:t>
            </w:r>
          </w:p>
          <w:p w14:paraId="443FDF08" w14:textId="745296BA" w:rsidR="007E3FDE" w:rsidRDefault="007E3FDE" w:rsidP="007E3FDE">
            <w:pPr>
              <w:pBdr>
                <w:top w:val="single" w:sz="4" w:space="1" w:color="auto"/>
                <w:left w:val="single" w:sz="4" w:space="4" w:color="auto"/>
                <w:bottom w:val="single" w:sz="4" w:space="1" w:color="auto"/>
                <w:right w:val="single" w:sz="4" w:space="4" w:color="auto"/>
              </w:pBdr>
              <w:rPr>
                <w:rFonts w:ascii="Georgia" w:hAnsi="Georgia"/>
                <w:b/>
                <w:sz w:val="28"/>
                <w:szCs w:val="22"/>
              </w:rPr>
            </w:pPr>
            <w:r w:rsidRPr="007E3FDE">
              <w:rPr>
                <w:rFonts w:cs="Arial"/>
                <w:color w:val="262626"/>
              </w:rPr>
              <w:t>"We intend to begin on the first of February unrestricted submarine warfare. We shall endeavor in spite of this to keep the United States of America neutral. In the event of this not succeeding, we make Mexico a proposal or alliance on the following basis: make war together, make peace together, generous financial support and an understanding on our part that Mexico is to reconquer the lost territory in Texas, New Mexico, and Arizona. The settlement in detail is left to you. You will inform the President of the above most secretly as soon as the outbreak of war with the United States of America is certain and add the suggestion that he should, on his own initiative, invite Japan to immediate adherence and at the same time mediate between Japan and ourselves. Please call the President's attention to the fact that the ruthless employment of our submarines now offers the prospect of compelling England in a few months to make peace." Signed, ZIMMERMANN.</w:t>
            </w:r>
          </w:p>
        </w:tc>
      </w:tr>
    </w:tbl>
    <w:p w14:paraId="38F459AB" w14:textId="55C8F3BE" w:rsidR="007B0A53" w:rsidRPr="00825E26" w:rsidRDefault="00825E26">
      <w:pPr>
        <w:rPr>
          <w:rFonts w:ascii="Times" w:hAnsi="Times"/>
          <w:sz w:val="20"/>
          <w:szCs w:val="20"/>
        </w:rPr>
      </w:pPr>
      <w:r w:rsidRPr="00825E26">
        <w:rPr>
          <w:rFonts w:ascii="Times" w:hAnsi="Times"/>
          <w:sz w:val="20"/>
          <w:szCs w:val="20"/>
        </w:rPr>
        <w:t>Found at http://www.archives.gov/education/lessons/zimmermann/</w:t>
      </w:r>
    </w:p>
    <w:p w14:paraId="193BB36A" w14:textId="77777777" w:rsidR="00825E26" w:rsidRPr="00825E26" w:rsidRDefault="00825E26"/>
    <w:sectPr w:rsidR="00825E26" w:rsidRPr="00825E26" w:rsidSect="00411E05">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4D3A5" w14:textId="77777777" w:rsidR="00C34C61" w:rsidRDefault="00C34C61" w:rsidP="005A26B0">
      <w:r>
        <w:separator/>
      </w:r>
    </w:p>
  </w:endnote>
  <w:endnote w:type="continuationSeparator" w:id="0">
    <w:p w14:paraId="23258321" w14:textId="77777777" w:rsidR="00C34C61" w:rsidRDefault="00C34C61" w:rsidP="005A2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1224E" w14:textId="77777777" w:rsidR="00970E02" w:rsidRDefault="00970E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E9F0C" w14:textId="10BC247F" w:rsidR="00970E02" w:rsidRDefault="00970E02">
    <w:pPr>
      <w:pStyle w:val="Footer"/>
    </w:pPr>
    <w:r>
      <w:rPr>
        <w:noProof/>
        <w:lang w:eastAsia="en-US"/>
      </w:rPr>
      <w:drawing>
        <wp:inline distT="0" distB="0" distL="0" distR="0" wp14:anchorId="53C3006F" wp14:editId="74FC5E57">
          <wp:extent cx="1828800" cy="474345"/>
          <wp:effectExtent l="0" t="0" r="0" b="8255"/>
          <wp:docPr id="3" name="Picture 1" descr="NEWIRIV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IRIVIN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743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29F39" w14:textId="77777777" w:rsidR="00970E02" w:rsidRDefault="00970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90227" w14:textId="77777777" w:rsidR="00C34C61" w:rsidRDefault="00C34C61" w:rsidP="005A26B0">
      <w:r>
        <w:separator/>
      </w:r>
    </w:p>
  </w:footnote>
  <w:footnote w:type="continuationSeparator" w:id="0">
    <w:p w14:paraId="6F467FD0" w14:textId="77777777" w:rsidR="00C34C61" w:rsidRDefault="00C34C61" w:rsidP="005A2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D63DD" w14:textId="77777777" w:rsidR="00970E02" w:rsidRDefault="00970E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0320D" w14:textId="77777777" w:rsidR="00970E02" w:rsidRDefault="00970E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5E1A" w14:textId="77777777" w:rsidR="00970E02" w:rsidRDefault="00970E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A53"/>
    <w:rsid w:val="00062ED9"/>
    <w:rsid w:val="000B3BFC"/>
    <w:rsid w:val="000B43E9"/>
    <w:rsid w:val="000E16DE"/>
    <w:rsid w:val="00110E5C"/>
    <w:rsid w:val="00111AFC"/>
    <w:rsid w:val="0019077C"/>
    <w:rsid w:val="00196F4B"/>
    <w:rsid w:val="00265C75"/>
    <w:rsid w:val="002728E3"/>
    <w:rsid w:val="002B56B2"/>
    <w:rsid w:val="002E3A17"/>
    <w:rsid w:val="003013F1"/>
    <w:rsid w:val="00353B1A"/>
    <w:rsid w:val="00411E05"/>
    <w:rsid w:val="00515708"/>
    <w:rsid w:val="00525B4B"/>
    <w:rsid w:val="00594C20"/>
    <w:rsid w:val="005A0717"/>
    <w:rsid w:val="005A26B0"/>
    <w:rsid w:val="005F7205"/>
    <w:rsid w:val="006C49F7"/>
    <w:rsid w:val="00734FC6"/>
    <w:rsid w:val="007525DB"/>
    <w:rsid w:val="00790B02"/>
    <w:rsid w:val="007A08E4"/>
    <w:rsid w:val="007A37D9"/>
    <w:rsid w:val="007B0A53"/>
    <w:rsid w:val="007B6D49"/>
    <w:rsid w:val="007E2AE1"/>
    <w:rsid w:val="007E3FDE"/>
    <w:rsid w:val="00825E26"/>
    <w:rsid w:val="008443EB"/>
    <w:rsid w:val="00844565"/>
    <w:rsid w:val="008846FB"/>
    <w:rsid w:val="00885098"/>
    <w:rsid w:val="008B15EC"/>
    <w:rsid w:val="008B6295"/>
    <w:rsid w:val="008C766E"/>
    <w:rsid w:val="008E42AD"/>
    <w:rsid w:val="008E4F63"/>
    <w:rsid w:val="00970E02"/>
    <w:rsid w:val="00A71741"/>
    <w:rsid w:val="00AA2DEF"/>
    <w:rsid w:val="00AD5114"/>
    <w:rsid w:val="00C34C61"/>
    <w:rsid w:val="00CF2C25"/>
    <w:rsid w:val="00D54292"/>
    <w:rsid w:val="00D63FFF"/>
    <w:rsid w:val="00DA33BD"/>
    <w:rsid w:val="00DB4A6B"/>
    <w:rsid w:val="00DE77C2"/>
    <w:rsid w:val="00DF126B"/>
    <w:rsid w:val="00E121DD"/>
    <w:rsid w:val="00E1625D"/>
    <w:rsid w:val="00E25F55"/>
    <w:rsid w:val="00E86B9C"/>
    <w:rsid w:val="00EB3690"/>
    <w:rsid w:val="00F62B90"/>
    <w:rsid w:val="00F932A3"/>
    <w:rsid w:val="00FB3F72"/>
    <w:rsid w:val="00FC21D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46E4B4"/>
  <w15:docId w15:val="{088E8F7E-86B5-46D1-B306-0576F715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1">
    <w:lsdException w:name="heading 1"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B3BFC"/>
    <w:pPr>
      <w:spacing w:before="100" w:beforeAutospacing="1" w:after="100" w:afterAutospacing="1"/>
      <w:outlineLvl w:val="0"/>
    </w:pPr>
    <w:rPr>
      <w:rFonts w:ascii="Times" w:hAnsi="Times"/>
      <w:b/>
      <w:bCs/>
      <w:kern w:val="36"/>
      <w:sz w:val="48"/>
      <w:szCs w:val="48"/>
      <w:lang w:eastAsia="en-US"/>
    </w:rPr>
  </w:style>
  <w:style w:type="paragraph" w:styleId="Heading3">
    <w:name w:val="heading 3"/>
    <w:basedOn w:val="Normal"/>
    <w:next w:val="Normal"/>
    <w:link w:val="Heading3Char"/>
    <w:rsid w:val="00790B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B0A53"/>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B0A53"/>
    <w:rPr>
      <w:rFonts w:ascii="Times New Roman" w:eastAsia="Times New Roman" w:hAnsi="Times New Roman" w:cs="Times New Roman"/>
      <w:sz w:val="20"/>
      <w:szCs w:val="20"/>
    </w:rPr>
  </w:style>
  <w:style w:type="character" w:styleId="FootnoteReference">
    <w:name w:val="footnote reference"/>
    <w:basedOn w:val="DefaultParagraphFont"/>
    <w:rsid w:val="007B0A53"/>
    <w:rPr>
      <w:vertAlign w:val="superscript"/>
    </w:rPr>
  </w:style>
  <w:style w:type="paragraph" w:styleId="BodyText">
    <w:name w:val="Body Text"/>
    <w:basedOn w:val="Normal"/>
    <w:link w:val="BodyTextChar"/>
    <w:rsid w:val="007B0A53"/>
    <w:rPr>
      <w:rFonts w:ascii="Times New Roman" w:eastAsia="Times New Roman" w:hAnsi="Times New Roman" w:cs="Times New Roman"/>
      <w:sz w:val="22"/>
      <w:szCs w:val="22"/>
    </w:rPr>
  </w:style>
  <w:style w:type="character" w:customStyle="1" w:styleId="BodyTextChar">
    <w:name w:val="Body Text Char"/>
    <w:basedOn w:val="DefaultParagraphFont"/>
    <w:link w:val="BodyText"/>
    <w:rsid w:val="007B0A53"/>
    <w:rPr>
      <w:rFonts w:ascii="Times New Roman" w:eastAsia="Times New Roman" w:hAnsi="Times New Roman" w:cs="Times New Roman"/>
      <w:sz w:val="22"/>
      <w:szCs w:val="22"/>
    </w:rPr>
  </w:style>
  <w:style w:type="paragraph" w:customStyle="1" w:styleId="Default">
    <w:name w:val="Default"/>
    <w:rsid w:val="007B0A53"/>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86B9C"/>
    <w:rPr>
      <w:sz w:val="18"/>
      <w:szCs w:val="18"/>
    </w:rPr>
  </w:style>
  <w:style w:type="paragraph" w:styleId="CommentText">
    <w:name w:val="annotation text"/>
    <w:basedOn w:val="Normal"/>
    <w:link w:val="CommentTextChar"/>
    <w:uiPriority w:val="99"/>
    <w:semiHidden/>
    <w:unhideWhenUsed/>
    <w:rsid w:val="00E86B9C"/>
  </w:style>
  <w:style w:type="character" w:customStyle="1" w:styleId="CommentTextChar">
    <w:name w:val="Comment Text Char"/>
    <w:basedOn w:val="DefaultParagraphFont"/>
    <w:link w:val="CommentText"/>
    <w:uiPriority w:val="99"/>
    <w:semiHidden/>
    <w:rsid w:val="00E86B9C"/>
  </w:style>
  <w:style w:type="paragraph" w:styleId="CommentSubject">
    <w:name w:val="annotation subject"/>
    <w:basedOn w:val="CommentText"/>
    <w:next w:val="CommentText"/>
    <w:link w:val="CommentSubjectChar"/>
    <w:uiPriority w:val="99"/>
    <w:semiHidden/>
    <w:unhideWhenUsed/>
    <w:rsid w:val="00E86B9C"/>
    <w:rPr>
      <w:b/>
      <w:bCs/>
      <w:sz w:val="20"/>
      <w:szCs w:val="20"/>
    </w:rPr>
  </w:style>
  <w:style w:type="character" w:customStyle="1" w:styleId="CommentSubjectChar">
    <w:name w:val="Comment Subject Char"/>
    <w:basedOn w:val="CommentTextChar"/>
    <w:link w:val="CommentSubject"/>
    <w:uiPriority w:val="99"/>
    <w:semiHidden/>
    <w:rsid w:val="00E86B9C"/>
    <w:rPr>
      <w:b/>
      <w:bCs/>
      <w:sz w:val="20"/>
      <w:szCs w:val="20"/>
    </w:rPr>
  </w:style>
  <w:style w:type="paragraph" w:styleId="BalloonText">
    <w:name w:val="Balloon Text"/>
    <w:basedOn w:val="Normal"/>
    <w:link w:val="BalloonTextChar"/>
    <w:uiPriority w:val="99"/>
    <w:semiHidden/>
    <w:unhideWhenUsed/>
    <w:rsid w:val="00E86B9C"/>
    <w:rPr>
      <w:rFonts w:ascii="Lucida Grande" w:hAnsi="Lucida Grande"/>
      <w:sz w:val="18"/>
      <w:szCs w:val="18"/>
    </w:rPr>
  </w:style>
  <w:style w:type="character" w:customStyle="1" w:styleId="BalloonTextChar">
    <w:name w:val="Balloon Text Char"/>
    <w:basedOn w:val="DefaultParagraphFont"/>
    <w:link w:val="BalloonText"/>
    <w:uiPriority w:val="99"/>
    <w:semiHidden/>
    <w:rsid w:val="00E86B9C"/>
    <w:rPr>
      <w:rFonts w:ascii="Lucida Grande" w:hAnsi="Lucida Grande"/>
      <w:sz w:val="18"/>
      <w:szCs w:val="18"/>
    </w:rPr>
  </w:style>
  <w:style w:type="table" w:styleId="TableGrid">
    <w:name w:val="Table Grid"/>
    <w:basedOn w:val="TableNormal"/>
    <w:rsid w:val="00111AF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rsid w:val="005A26B0"/>
    <w:pPr>
      <w:tabs>
        <w:tab w:val="center" w:pos="4320"/>
        <w:tab w:val="right" w:pos="8640"/>
      </w:tabs>
    </w:pPr>
  </w:style>
  <w:style w:type="character" w:customStyle="1" w:styleId="HeaderChar">
    <w:name w:val="Header Char"/>
    <w:basedOn w:val="DefaultParagraphFont"/>
    <w:link w:val="Header"/>
    <w:rsid w:val="005A26B0"/>
  </w:style>
  <w:style w:type="paragraph" w:styleId="Footer">
    <w:name w:val="footer"/>
    <w:basedOn w:val="Normal"/>
    <w:link w:val="FooterChar"/>
    <w:rsid w:val="005A26B0"/>
    <w:pPr>
      <w:tabs>
        <w:tab w:val="center" w:pos="4320"/>
        <w:tab w:val="right" w:pos="8640"/>
      </w:tabs>
    </w:pPr>
  </w:style>
  <w:style w:type="character" w:customStyle="1" w:styleId="FooterChar">
    <w:name w:val="Footer Char"/>
    <w:basedOn w:val="DefaultParagraphFont"/>
    <w:link w:val="Footer"/>
    <w:rsid w:val="005A26B0"/>
  </w:style>
  <w:style w:type="character" w:customStyle="1" w:styleId="Heading1Char">
    <w:name w:val="Heading 1 Char"/>
    <w:basedOn w:val="DefaultParagraphFont"/>
    <w:link w:val="Heading1"/>
    <w:uiPriority w:val="9"/>
    <w:rsid w:val="000B3BFC"/>
    <w:rPr>
      <w:rFonts w:ascii="Times" w:hAnsi="Times"/>
      <w:b/>
      <w:bCs/>
      <w:kern w:val="36"/>
      <w:sz w:val="48"/>
      <w:szCs w:val="48"/>
      <w:lang w:eastAsia="en-US"/>
    </w:rPr>
  </w:style>
  <w:style w:type="character" w:styleId="Hyperlink">
    <w:name w:val="Hyperlink"/>
    <w:basedOn w:val="DefaultParagraphFont"/>
    <w:rsid w:val="00515708"/>
    <w:rPr>
      <w:color w:val="0000FF" w:themeColor="hyperlink"/>
      <w:u w:val="single"/>
    </w:rPr>
  </w:style>
  <w:style w:type="paragraph" w:customStyle="1" w:styleId="single-docinfo-author">
    <w:name w:val="single-docinfo-author"/>
    <w:basedOn w:val="Normal"/>
    <w:rsid w:val="00734FC6"/>
    <w:pPr>
      <w:spacing w:before="100" w:beforeAutospacing="1" w:after="100" w:afterAutospacing="1"/>
    </w:pPr>
    <w:rPr>
      <w:rFonts w:ascii="Times" w:hAnsi="Times"/>
      <w:sz w:val="20"/>
      <w:szCs w:val="20"/>
      <w:lang w:eastAsia="en-US"/>
    </w:rPr>
  </w:style>
  <w:style w:type="paragraph" w:customStyle="1" w:styleId="single-docinfo-date">
    <w:name w:val="single-docinfo-date"/>
    <w:basedOn w:val="Normal"/>
    <w:rsid w:val="00734FC6"/>
    <w:pPr>
      <w:spacing w:before="100" w:beforeAutospacing="1" w:after="100" w:afterAutospacing="1"/>
    </w:pPr>
    <w:rPr>
      <w:rFonts w:ascii="Times" w:hAnsi="Times"/>
      <w:sz w:val="20"/>
      <w:szCs w:val="20"/>
      <w:lang w:eastAsia="en-US"/>
    </w:rPr>
  </w:style>
  <w:style w:type="paragraph" w:styleId="NormalWeb">
    <w:name w:val="Normal (Web)"/>
    <w:basedOn w:val="Normal"/>
    <w:uiPriority w:val="99"/>
    <w:unhideWhenUsed/>
    <w:rsid w:val="00734FC6"/>
    <w:pPr>
      <w:spacing w:before="100" w:beforeAutospacing="1" w:after="100" w:afterAutospacing="1"/>
    </w:pPr>
    <w:rPr>
      <w:rFonts w:ascii="Times" w:hAnsi="Times" w:cs="Times New Roman"/>
      <w:sz w:val="20"/>
      <w:szCs w:val="20"/>
      <w:lang w:eastAsia="en-US"/>
    </w:rPr>
  </w:style>
  <w:style w:type="character" w:customStyle="1" w:styleId="Heading3Char">
    <w:name w:val="Heading 3 Char"/>
    <w:basedOn w:val="DefaultParagraphFont"/>
    <w:link w:val="Heading3"/>
    <w:rsid w:val="00790B0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94439">
      <w:bodyDiv w:val="1"/>
      <w:marLeft w:val="0"/>
      <w:marRight w:val="0"/>
      <w:marTop w:val="0"/>
      <w:marBottom w:val="0"/>
      <w:divBdr>
        <w:top w:val="none" w:sz="0" w:space="0" w:color="auto"/>
        <w:left w:val="none" w:sz="0" w:space="0" w:color="auto"/>
        <w:bottom w:val="none" w:sz="0" w:space="0" w:color="auto"/>
        <w:right w:val="none" w:sz="0" w:space="0" w:color="auto"/>
      </w:divBdr>
    </w:div>
    <w:div w:id="854922410">
      <w:bodyDiv w:val="1"/>
      <w:marLeft w:val="0"/>
      <w:marRight w:val="0"/>
      <w:marTop w:val="0"/>
      <w:marBottom w:val="0"/>
      <w:divBdr>
        <w:top w:val="none" w:sz="0" w:space="0" w:color="auto"/>
        <w:left w:val="none" w:sz="0" w:space="0" w:color="auto"/>
        <w:bottom w:val="none" w:sz="0" w:space="0" w:color="auto"/>
        <w:right w:val="none" w:sz="0" w:space="0" w:color="auto"/>
      </w:divBdr>
      <w:divsChild>
        <w:div w:id="831871354">
          <w:marLeft w:val="0"/>
          <w:marRight w:val="0"/>
          <w:marTop w:val="0"/>
          <w:marBottom w:val="0"/>
          <w:divBdr>
            <w:top w:val="none" w:sz="0" w:space="0" w:color="auto"/>
            <w:left w:val="none" w:sz="0" w:space="0" w:color="auto"/>
            <w:bottom w:val="none" w:sz="0" w:space="0" w:color="auto"/>
            <w:right w:val="none" w:sz="0" w:space="0" w:color="auto"/>
          </w:divBdr>
        </w:div>
      </w:divsChild>
    </w:div>
    <w:div w:id="989945689">
      <w:bodyDiv w:val="1"/>
      <w:marLeft w:val="0"/>
      <w:marRight w:val="0"/>
      <w:marTop w:val="0"/>
      <w:marBottom w:val="0"/>
      <w:divBdr>
        <w:top w:val="none" w:sz="0" w:space="0" w:color="auto"/>
        <w:left w:val="none" w:sz="0" w:space="0" w:color="auto"/>
        <w:bottom w:val="none" w:sz="0" w:space="0" w:color="auto"/>
        <w:right w:val="none" w:sz="0" w:space="0" w:color="auto"/>
      </w:divBdr>
    </w:div>
    <w:div w:id="1119297648">
      <w:bodyDiv w:val="1"/>
      <w:marLeft w:val="0"/>
      <w:marRight w:val="0"/>
      <w:marTop w:val="0"/>
      <w:marBottom w:val="0"/>
      <w:divBdr>
        <w:top w:val="none" w:sz="0" w:space="0" w:color="auto"/>
        <w:left w:val="none" w:sz="0" w:space="0" w:color="auto"/>
        <w:bottom w:val="none" w:sz="0" w:space="0" w:color="auto"/>
        <w:right w:val="none" w:sz="0" w:space="0" w:color="auto"/>
      </w:divBdr>
    </w:div>
    <w:div w:id="1255700710">
      <w:bodyDiv w:val="1"/>
      <w:marLeft w:val="0"/>
      <w:marRight w:val="0"/>
      <w:marTop w:val="0"/>
      <w:marBottom w:val="0"/>
      <w:divBdr>
        <w:top w:val="none" w:sz="0" w:space="0" w:color="auto"/>
        <w:left w:val="none" w:sz="0" w:space="0" w:color="auto"/>
        <w:bottom w:val="none" w:sz="0" w:space="0" w:color="auto"/>
        <w:right w:val="none" w:sz="0" w:space="0" w:color="auto"/>
      </w:divBdr>
    </w:div>
    <w:div w:id="16705942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dcc.newberry.org/collections/world-war-i-in-us-popular-cultur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chroniclingamerica.loc.gov/lccn/sn83045433/1915-07-18/ed-1/seq-9.pdf"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1592</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Christensen</dc:creator>
  <cp:keywords/>
  <cp:lastModifiedBy>Hannah Mahoney</cp:lastModifiedBy>
  <cp:revision>2</cp:revision>
  <cp:lastPrinted>2014-12-04T21:35:00Z</cp:lastPrinted>
  <dcterms:created xsi:type="dcterms:W3CDTF">2016-06-02T16:46:00Z</dcterms:created>
  <dcterms:modified xsi:type="dcterms:W3CDTF">2016-06-02T16:46:00Z</dcterms:modified>
</cp:coreProperties>
</file>