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2608"/>
        <w:gridCol w:w="5232"/>
        <w:gridCol w:w="2600"/>
      </w:tblGrid>
      <w:tr w:rsidR="00D445AA">
        <w:tblPrEx>
          <w:tblCellMar>
            <w:top w:w="0" w:type="dxa"/>
            <w:left w:w="0" w:type="dxa"/>
            <w:bottom w:w="0" w:type="dxa"/>
            <w:right w:w="0" w:type="dxa"/>
          </w:tblCellMar>
        </w:tblPrEx>
        <w:trPr>
          <w:trHeight w:val="1070"/>
          <w:jc w:val="center"/>
        </w:trPr>
        <w:tc>
          <w:tcPr>
            <w:tcW w:w="7840" w:type="dxa"/>
            <w:gridSpan w:val="2"/>
            <w:tcBorders>
              <w:right w:val="nil"/>
            </w:tcBorders>
          </w:tcPr>
          <w:p w:rsidR="00900683" w:rsidRPr="00462815" w:rsidRDefault="00094489" w:rsidP="00D445AA">
            <w:pPr>
              <w:pStyle w:val="Heading1"/>
              <w:rPr>
                <w:sz w:val="44"/>
                <w:szCs w:val="44"/>
              </w:rPr>
            </w:pPr>
            <w:bookmarkStart w:id="0" w:name="_GoBack"/>
            <w:bookmarkEnd w:id="0"/>
            <w:r>
              <w:rPr>
                <w:noProof/>
                <w:sz w:val="44"/>
                <w:szCs w:val="44"/>
              </w:rPr>
              <mc:AlternateContent>
                <mc:Choice Requires="wps">
                  <w:drawing>
                    <wp:anchor distT="0" distB="0" distL="114300" distR="114300" simplePos="0" relativeHeight="251644928" behindDoc="0" locked="0" layoutInCell="1" allowOverlap="1">
                      <wp:simplePos x="0" y="0"/>
                      <wp:positionH relativeFrom="column">
                        <wp:posOffset>29845</wp:posOffset>
                      </wp:positionH>
                      <wp:positionV relativeFrom="paragraph">
                        <wp:posOffset>22225</wp:posOffset>
                      </wp:positionV>
                      <wp:extent cx="4929505" cy="619125"/>
                      <wp:effectExtent l="1270" t="3175" r="3175" b="0"/>
                      <wp:wrapNone/>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5" cy="619125"/>
                              </a:xfrm>
                              <a:prstGeom prst="rect">
                                <a:avLst/>
                              </a:prstGeom>
                              <a:gradFill rotWithShape="1">
                                <a:gsLst>
                                  <a:gs pos="0">
                                    <a:srgbClr val="FFD653"/>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5AA" w:rsidRDefault="00D445AA" w:rsidP="00D445AA">
                                  <w:r>
                                    <w:rPr>
                                      <w:sz w:val="44"/>
                                      <w:szCs w:val="44"/>
                                    </w:rPr>
                                    <w:t>Teaching with Primary Sources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35pt;margin-top:1.75pt;width:388.15pt;height:4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" fillcolor="#ffd653" stroked="f">
                      <v:fill rotate="t" angle="90" focus="100%" type="gradient"/>
                      <v:textbox>
                        <w:txbxContent>
                          <w:p w:rsidR="00D445AA" w:rsidRDefault="00D445AA" w:rsidP="00D445AA">
                            <w:r>
                              <w:rPr>
                                <w:sz w:val="44"/>
                                <w:szCs w:val="44"/>
                              </w:rPr>
                              <w:t>Teaching with Primary Sources</w:t>
                            </w:r>
                          </w:p>
                        </w:txbxContent>
                      </v:textbox>
                    </v:shape>
                  </w:pict>
                </mc:Fallback>
              </mc:AlternateContent>
            </w:r>
          </w:p>
        </w:tc>
        <w:tc>
          <w:tcPr>
            <w:tcW w:w="2600" w:type="dxa"/>
            <w:tcBorders>
              <w:left w:val="nil"/>
            </w:tcBorders>
            <w:vAlign w:val="bottom"/>
          </w:tcPr>
          <w:p w:rsidR="00D445AA" w:rsidRPr="00223560" w:rsidRDefault="00094489" w:rsidP="00D445AA">
            <w:pPr>
              <w:pStyle w:val="Information"/>
              <w:jc w:val="right"/>
            </w:pPr>
            <w:r>
              <w:rPr>
                <w:noProof/>
              </w:rPr>
              <w:drawing>
                <wp:inline distT="0" distB="0" distL="0" distR="0">
                  <wp:extent cx="704850" cy="685800"/>
                  <wp:effectExtent l="0" t="0" r="0" b="0"/>
                  <wp:docPr id="3" name="Picture 2" descr="chss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ssp ic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tc>
      </w:tr>
      <w:tr w:rsidR="00D445AA">
        <w:tblPrEx>
          <w:tblCellMar>
            <w:top w:w="0" w:type="dxa"/>
            <w:left w:w="0" w:type="dxa"/>
            <w:bottom w:w="0" w:type="dxa"/>
            <w:right w:w="0" w:type="dxa"/>
          </w:tblCellMar>
        </w:tblPrEx>
        <w:trPr>
          <w:trHeight w:val="4202"/>
          <w:jc w:val="center"/>
        </w:trPr>
        <w:tc>
          <w:tcPr>
            <w:tcW w:w="2608" w:type="dxa"/>
            <w:shd w:val="clear" w:color="auto" w:fill="F3F3F3"/>
          </w:tcPr>
          <w:p w:rsidR="00D445AA" w:rsidRDefault="00094489" w:rsidP="00D445AA">
            <w:r>
              <w:rPr>
                <w:noProof/>
              </w:rPr>
              <mc:AlternateContent>
                <mc:Choice Requires="wps">
                  <w:drawing>
                    <wp:anchor distT="0" distB="0" distL="114300" distR="114300" simplePos="0" relativeHeight="251646976" behindDoc="0" locked="0" layoutInCell="1" allowOverlap="1">
                      <wp:simplePos x="0" y="0"/>
                      <wp:positionH relativeFrom="page">
                        <wp:posOffset>29845</wp:posOffset>
                      </wp:positionH>
                      <wp:positionV relativeFrom="page">
                        <wp:posOffset>192405</wp:posOffset>
                      </wp:positionV>
                      <wp:extent cx="1540510" cy="2023110"/>
                      <wp:effectExtent l="1270" t="1905" r="1270" b="3810"/>
                      <wp:wrapNone/>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202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AA" w:rsidRDefault="00D445AA" w:rsidP="00D445AA">
                                  <w:pPr>
                                    <w:pStyle w:val="Heading4"/>
                                    <w:spacing w:line="240" w:lineRule="auto"/>
                                    <w:jc w:val="center"/>
                                    <w:rPr>
                                      <w:i/>
                                      <w:sz w:val="20"/>
                                      <w:szCs w:val="20"/>
                                    </w:rPr>
                                  </w:pPr>
                                  <w:r w:rsidRPr="009D7D73">
                                    <w:rPr>
                                      <w:i/>
                                      <w:sz w:val="20"/>
                                      <w:szCs w:val="20"/>
                                    </w:rPr>
                                    <w:t>A historical investigation question requires students to interpret a lesson’s historical content in order to make their own claims.</w:t>
                                  </w:r>
                                </w:p>
                                <w:p w:rsidR="00D445AA" w:rsidRPr="009D7D73" w:rsidRDefault="00D445AA" w:rsidP="00D445AA"/>
                                <w:p w:rsidR="00D445AA" w:rsidRPr="009D7D73" w:rsidRDefault="00094489" w:rsidP="00D445AA">
                                  <w:r>
                                    <w:rPr>
                                      <w:noProof/>
                                    </w:rPr>
                                    <w:drawing>
                                      <wp:inline distT="0" distB="0" distL="0" distR="0">
                                        <wp:extent cx="1362075" cy="438150"/>
                                        <wp:effectExtent l="0" t="0" r="9525" b="0"/>
                                        <wp:docPr id="1" name="Picture 3" descr="Lightbulb, plug and glob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htbulb, plug and globe graph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438150"/>
                                                </a:xfrm>
                                                <a:prstGeom prst="rect">
                                                  <a:avLst/>
                                                </a:prstGeom>
                                                <a:noFill/>
                                                <a:ln>
                                                  <a:noFill/>
                                                </a:ln>
                                              </pic:spPr>
                                            </pic:pic>
                                          </a:graphicData>
                                        </a:graphic>
                                      </wp:inline>
                                    </w:drawing>
                                  </w:r>
                                </w:p>
                                <w:p w:rsidR="00D445AA" w:rsidRPr="009D7D73" w:rsidRDefault="00D445AA" w:rsidP="00D445AA"/>
                                <w:p w:rsidR="00D445AA" w:rsidRDefault="00D445AA" w:rsidP="00D445AA"/>
                                <w:p w:rsidR="00D445AA" w:rsidRDefault="00D445AA" w:rsidP="00D445AA"/>
                                <w:p w:rsidR="00D445AA" w:rsidRDefault="00D445AA" w:rsidP="00D445AA"/>
                                <w:p w:rsidR="00D445AA" w:rsidRDefault="00D445AA" w:rsidP="00D445AA"/>
                                <w:p w:rsidR="00D445AA" w:rsidRDefault="00D445AA" w:rsidP="00D445AA"/>
                                <w:p w:rsidR="00D445AA" w:rsidRDefault="00D445AA" w:rsidP="00D445AA"/>
                                <w:p w:rsidR="00D445AA" w:rsidRDefault="00D445AA" w:rsidP="00D445AA"/>
                                <w:p w:rsidR="00D445AA" w:rsidRDefault="00D445AA" w:rsidP="00D445AA"/>
                                <w:p w:rsidR="00D445AA" w:rsidRDefault="00D445AA" w:rsidP="00D445AA"/>
                                <w:p w:rsidR="00D445AA" w:rsidRPr="00AD0904" w:rsidRDefault="00D445AA" w:rsidP="00D445AA"/>
                                <w:p w:rsidR="00D445AA" w:rsidRDefault="00D445AA" w:rsidP="00D445AA">
                                  <w:pPr>
                                    <w:pStyle w:val="LeftColumnText"/>
                                    <w:tabs>
                                      <w:tab w:val="left" w:pos="1980"/>
                                    </w:tabs>
                                    <w:suppressOverlap/>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2.35pt;margin-top:15.15pt;width:121.3pt;height:15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Q4i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" filled="f" stroked="f">
                      <v:textbox>
                        <w:txbxContent>
                          <w:p w:rsidR="00D445AA" w:rsidRDefault="00D445AA" w:rsidP="00D445AA">
                            <w:pPr>
                              <w:pStyle w:val="Heading4"/>
                              <w:spacing w:line="240" w:lineRule="auto"/>
                              <w:jc w:val="center"/>
                              <w:rPr>
                                <w:i/>
                                <w:sz w:val="20"/>
                                <w:szCs w:val="20"/>
                              </w:rPr>
                            </w:pPr>
                            <w:r w:rsidRPr="009D7D73">
                              <w:rPr>
                                <w:i/>
                                <w:sz w:val="20"/>
                                <w:szCs w:val="20"/>
                              </w:rPr>
                              <w:t>A historical investigation question requires students to interpret a lesson’s historical content in order to make their own claims.</w:t>
                            </w:r>
                          </w:p>
                          <w:p w:rsidR="00D445AA" w:rsidRPr="009D7D73" w:rsidRDefault="00D445AA" w:rsidP="00D445AA"/>
                          <w:p w:rsidR="00D445AA" w:rsidRPr="009D7D73" w:rsidRDefault="00094489" w:rsidP="00D445AA">
                            <w:r>
                              <w:rPr>
                                <w:noProof/>
                              </w:rPr>
                              <w:drawing>
                                <wp:inline distT="0" distB="0" distL="0" distR="0">
                                  <wp:extent cx="1362075" cy="438150"/>
                                  <wp:effectExtent l="0" t="0" r="9525" b="0"/>
                                  <wp:docPr id="1" name="Picture 3" descr="Lightbulb, plug and glob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htbulb, plug and globe graph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438150"/>
                                          </a:xfrm>
                                          <a:prstGeom prst="rect">
                                            <a:avLst/>
                                          </a:prstGeom>
                                          <a:noFill/>
                                          <a:ln>
                                            <a:noFill/>
                                          </a:ln>
                                        </pic:spPr>
                                      </pic:pic>
                                    </a:graphicData>
                                  </a:graphic>
                                </wp:inline>
                              </w:drawing>
                            </w:r>
                          </w:p>
                          <w:p w:rsidR="00D445AA" w:rsidRPr="009D7D73" w:rsidRDefault="00D445AA" w:rsidP="00D445AA"/>
                          <w:p w:rsidR="00D445AA" w:rsidRDefault="00D445AA" w:rsidP="00D445AA"/>
                          <w:p w:rsidR="00D445AA" w:rsidRDefault="00D445AA" w:rsidP="00D445AA"/>
                          <w:p w:rsidR="00D445AA" w:rsidRDefault="00D445AA" w:rsidP="00D445AA"/>
                          <w:p w:rsidR="00D445AA" w:rsidRDefault="00D445AA" w:rsidP="00D445AA"/>
                          <w:p w:rsidR="00D445AA" w:rsidRDefault="00D445AA" w:rsidP="00D445AA"/>
                          <w:p w:rsidR="00D445AA" w:rsidRDefault="00D445AA" w:rsidP="00D445AA"/>
                          <w:p w:rsidR="00D445AA" w:rsidRDefault="00D445AA" w:rsidP="00D445AA"/>
                          <w:p w:rsidR="00D445AA" w:rsidRDefault="00D445AA" w:rsidP="00D445AA"/>
                          <w:p w:rsidR="00D445AA" w:rsidRDefault="00D445AA" w:rsidP="00D445AA"/>
                          <w:p w:rsidR="00D445AA" w:rsidRPr="00AD0904" w:rsidRDefault="00D445AA" w:rsidP="00D445AA"/>
                          <w:p w:rsidR="00D445AA" w:rsidRDefault="00D445AA" w:rsidP="00D445AA">
                            <w:pPr>
                              <w:pStyle w:val="LeftColumnText"/>
                              <w:tabs>
                                <w:tab w:val="left" w:pos="1980"/>
                              </w:tabs>
                              <w:suppressOverlap/>
                            </w:pPr>
                          </w:p>
                        </w:txbxContent>
                      </v:textbox>
                      <w10:wrap anchorx="page" anchory="page"/>
                    </v:shape>
                  </w:pict>
                </mc:Fallback>
              </mc:AlternateContent>
            </w:r>
          </w:p>
        </w:tc>
        <w:tc>
          <w:tcPr>
            <w:tcW w:w="7832" w:type="dxa"/>
            <w:gridSpan w:val="2"/>
            <w:shd w:val="clear" w:color="auto" w:fill="auto"/>
          </w:tcPr>
          <w:p w:rsidR="00D445AA" w:rsidRDefault="00D445AA" w:rsidP="00D445AA">
            <w:pPr>
              <w:pStyle w:val="Heading2"/>
              <w:rPr>
                <w:color w:val="F3B139"/>
                <w:sz w:val="36"/>
                <w:szCs w:val="36"/>
              </w:rPr>
            </w:pPr>
            <w:r>
              <w:rPr>
                <w:color w:val="F3B139"/>
                <w:sz w:val="36"/>
                <w:szCs w:val="36"/>
              </w:rPr>
              <w:t>Rationale</w:t>
            </w:r>
          </w:p>
          <w:p w:rsidR="00D445AA" w:rsidRPr="00546E54" w:rsidRDefault="00094489" w:rsidP="00D445AA">
            <w:r>
              <w:rPr>
                <w:noProof/>
              </w:rPr>
              <mc:AlternateContent>
                <mc:Choice Requires="wps">
                  <w:drawing>
                    <wp:anchor distT="0" distB="0" distL="114300" distR="114300" simplePos="0" relativeHeight="251648000" behindDoc="0" locked="0" layoutInCell="1" allowOverlap="1">
                      <wp:simplePos x="0" y="0"/>
                      <wp:positionH relativeFrom="column">
                        <wp:posOffset>102870</wp:posOffset>
                      </wp:positionH>
                      <wp:positionV relativeFrom="paragraph">
                        <wp:posOffset>41275</wp:posOffset>
                      </wp:positionV>
                      <wp:extent cx="4829175" cy="2099945"/>
                      <wp:effectExtent l="0" t="3175" r="1905" b="1905"/>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2099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5AA" w:rsidRPr="002F21AF" w:rsidRDefault="00D445AA" w:rsidP="00D445AA">
                                  <w:pPr>
                                    <w:rPr>
                                      <w:sz w:val="22"/>
                                      <w:szCs w:val="22"/>
                                    </w:rPr>
                                  </w:pPr>
                                  <w:r>
                                    <w:rPr>
                                      <w:sz w:val="22"/>
                                      <w:szCs w:val="22"/>
                                    </w:rPr>
                                    <w:t xml:space="preserve">Students may find this collection of primary sources fascinating because they may identify with the subjects.  How Native American students dressed, the academic and non-academic expectations of their education, and their school and living conditions may engage today’s students to consider a different time and place in which federal education policy and its implementation had an imposing affect on Native American lives, community, and culture.  The fourth primary source is particularly a worthwhile read for students because it offers a nuanced critique of the reservation system at the same time that it supports the “ideas of industry and manly independence” provided by Native American schools (page 8).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margin-left:8.1pt;margin-top:3.25pt;width:380.25pt;height:165.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Bv5hgIAABk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" stroked="f">
                      <v:textbox>
                        <w:txbxContent>
                          <w:p w:rsidR="00D445AA" w:rsidRPr="002F21AF" w:rsidRDefault="00D445AA" w:rsidP="00D445AA">
                            <w:pPr>
                              <w:rPr>
                                <w:sz w:val="22"/>
                                <w:szCs w:val="22"/>
                              </w:rPr>
                            </w:pPr>
                            <w:r>
                              <w:rPr>
                                <w:sz w:val="22"/>
                                <w:szCs w:val="22"/>
                              </w:rPr>
                              <w:t xml:space="preserve">Students may find this collection of primary sources fascinating because they may identify with the subjects.  How Native American students dressed, the academic and non-academic expectations of their education, and their school and living conditions may engage today’s students to consider a different time and place in which federal education policy and its implementation had an imposing affect on Native American lives, community, and culture.  The fourth primary source is particularly a worthwhile read for students because it offers a nuanced critique of the reservation system at the same time that it supports the “ideas of industry and manly independence” provided by Native American schools (page 8).  </w:t>
                            </w:r>
                          </w:p>
                        </w:txbxContent>
                      </v:textbox>
                    </v:shape>
                  </w:pict>
                </mc:Fallback>
              </mc:AlternateContent>
            </w:r>
          </w:p>
          <w:p w:rsidR="00D445AA" w:rsidRPr="00B3779A" w:rsidRDefault="00D445AA" w:rsidP="00D445AA">
            <w:pPr>
              <w:rPr>
                <w:color w:val="F3B139"/>
                <w:sz w:val="36"/>
                <w:szCs w:val="36"/>
              </w:rPr>
            </w:pPr>
            <w:r>
              <w:t xml:space="preserve"> </w:t>
            </w:r>
          </w:p>
        </w:tc>
      </w:tr>
      <w:tr w:rsidR="00D445AA">
        <w:tblPrEx>
          <w:tblCellMar>
            <w:top w:w="0" w:type="dxa"/>
            <w:left w:w="0" w:type="dxa"/>
            <w:bottom w:w="0" w:type="dxa"/>
            <w:right w:w="0" w:type="dxa"/>
          </w:tblCellMar>
        </w:tblPrEx>
        <w:trPr>
          <w:trHeight w:val="3842"/>
          <w:jc w:val="center"/>
        </w:trPr>
        <w:tc>
          <w:tcPr>
            <w:tcW w:w="10440" w:type="dxa"/>
            <w:gridSpan w:val="3"/>
            <w:tcBorders>
              <w:bottom w:val="single" w:sz="4" w:space="0" w:color="C0C0C0"/>
            </w:tcBorders>
          </w:tcPr>
          <w:p w:rsidR="00D445AA" w:rsidRDefault="00D445AA" w:rsidP="00D445AA">
            <w:pPr>
              <w:pStyle w:val="Heading2"/>
              <w:ind w:left="0"/>
              <w:rPr>
                <w:rFonts w:cs="Times New Roman"/>
                <w:bCs w:val="0"/>
                <w:iCs w:val="0"/>
                <w:color w:val="auto"/>
                <w:sz w:val="16"/>
                <w:szCs w:val="24"/>
              </w:rPr>
            </w:pPr>
            <w:r w:rsidRPr="00B3779A">
              <w:rPr>
                <w:color w:val="F3B139"/>
                <w:sz w:val="36"/>
                <w:szCs w:val="36"/>
              </w:rPr>
              <w:t>Historical Investigation Question</w:t>
            </w:r>
            <w:r>
              <w:rPr>
                <w:color w:val="F3B139"/>
                <w:sz w:val="36"/>
                <w:szCs w:val="36"/>
              </w:rPr>
              <w:t>(s)</w:t>
            </w:r>
          </w:p>
          <w:p w:rsidR="00D445AA" w:rsidRDefault="00D445AA" w:rsidP="00D445AA"/>
          <w:p w:rsidR="00D445AA" w:rsidRDefault="00D445AA" w:rsidP="00D445AA"/>
          <w:p w:rsidR="00D445AA" w:rsidRDefault="00094489" w:rsidP="00D445AA">
            <w:r>
              <w:rPr>
                <w:noProof/>
                <w:color w:val="F3B139"/>
                <w:sz w:val="36"/>
                <w:szCs w:val="36"/>
              </w:rPr>
              <mc:AlternateContent>
                <mc:Choice Requires="wps">
                  <w:drawing>
                    <wp:anchor distT="0" distB="0" distL="114300" distR="114300" simplePos="0" relativeHeight="251651072" behindDoc="0" locked="0" layoutInCell="1" allowOverlap="1">
                      <wp:simplePos x="0" y="0"/>
                      <wp:positionH relativeFrom="column">
                        <wp:posOffset>415290</wp:posOffset>
                      </wp:positionH>
                      <wp:positionV relativeFrom="paragraph">
                        <wp:posOffset>66675</wp:posOffset>
                      </wp:positionV>
                      <wp:extent cx="1543050" cy="1487170"/>
                      <wp:effectExtent l="0" t="0" r="3810" b="0"/>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8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5AA" w:rsidRPr="0015076C" w:rsidRDefault="00D445AA" w:rsidP="00D445AA">
                                  <w:pPr>
                                    <w:rPr>
                                      <w:sz w:val="22"/>
                                      <w:szCs w:val="22"/>
                                    </w:rPr>
                                  </w:pPr>
                                  <w:r w:rsidRPr="0015076C">
                                    <w:rPr>
                                      <w:sz w:val="22"/>
                                      <w:szCs w:val="22"/>
                                    </w:rPr>
                                    <w:t xml:space="preserve">What effect did Native American education programs have upon the students and their families and communities?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9" type="#_x0000_t202" style="position:absolute;margin-left:32.7pt;margin-top:5.25pt;width:121.5pt;height:1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ht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" stroked="f">
                      <v:textbox>
                        <w:txbxContent>
                          <w:p w:rsidR="00D445AA" w:rsidRPr="0015076C" w:rsidRDefault="00D445AA" w:rsidP="00D445AA">
                            <w:pPr>
                              <w:rPr>
                                <w:sz w:val="22"/>
                                <w:szCs w:val="22"/>
                              </w:rPr>
                            </w:pPr>
                            <w:r w:rsidRPr="0015076C">
                              <w:rPr>
                                <w:sz w:val="22"/>
                                <w:szCs w:val="22"/>
                              </w:rPr>
                              <w:t xml:space="preserve">What effect did Native American education programs have upon the students and their families and communities? </w:t>
                            </w:r>
                          </w:p>
                        </w:txbxContent>
                      </v:textbox>
                    </v:shape>
                  </w:pict>
                </mc:Fallback>
              </mc:AlternateContent>
            </w:r>
            <w:r>
              <w:rPr>
                <w:noProof/>
                <w:color w:val="F3B139"/>
                <w:sz w:val="36"/>
                <w:szCs w:val="36"/>
              </w:rPr>
              <mc:AlternateContent>
                <mc:Choice Requires="wps">
                  <w:drawing>
                    <wp:anchor distT="0" distB="0" distL="114300" distR="114300" simplePos="0" relativeHeight="251652096" behindDoc="0" locked="0" layoutInCell="1" allowOverlap="1">
                      <wp:simplePos x="0" y="0"/>
                      <wp:positionH relativeFrom="column">
                        <wp:posOffset>2663190</wp:posOffset>
                      </wp:positionH>
                      <wp:positionV relativeFrom="paragraph">
                        <wp:posOffset>16510</wp:posOffset>
                      </wp:positionV>
                      <wp:extent cx="1543050" cy="1537335"/>
                      <wp:effectExtent l="0" t="0" r="3810" b="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53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5AA" w:rsidRPr="0015076C" w:rsidRDefault="00D445AA" w:rsidP="00D445AA">
                                  <w:pPr>
                                    <w:rPr>
                                      <w:sz w:val="22"/>
                                      <w:szCs w:val="22"/>
                                    </w:rPr>
                                  </w:pPr>
                                  <w:r w:rsidRPr="0015076C">
                                    <w:rPr>
                                      <w:sz w:val="22"/>
                                      <w:szCs w:val="22"/>
                                    </w:rPr>
                                    <w:t xml:space="preserve">What purpose did education programs serve for </w:t>
                                  </w:r>
                                  <w:r>
                                    <w:rPr>
                                      <w:sz w:val="22"/>
                                      <w:szCs w:val="22"/>
                                    </w:rPr>
                                    <w:t xml:space="preserve">the </w:t>
                                  </w:r>
                                  <w:r w:rsidRPr="0015076C">
                                    <w:rPr>
                                      <w:sz w:val="22"/>
                                      <w:szCs w:val="22"/>
                                    </w:rPr>
                                    <w:t>Bureau of Indian Affairs, and by extension, the federal government?</w:t>
                                  </w:r>
                                </w:p>
                                <w:p w:rsidR="00D445AA" w:rsidRPr="001D1EE9" w:rsidRDefault="00D445AA" w:rsidP="00D445AA">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0" type="#_x0000_t202" style="position:absolute;margin-left:209.7pt;margin-top:1.3pt;width:121.5pt;height:12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" stroked="f">
                      <v:textbox>
                        <w:txbxContent>
                          <w:p w:rsidR="00D445AA" w:rsidRPr="0015076C" w:rsidRDefault="00D445AA" w:rsidP="00D445AA">
                            <w:pPr>
                              <w:rPr>
                                <w:sz w:val="22"/>
                                <w:szCs w:val="22"/>
                              </w:rPr>
                            </w:pPr>
                            <w:r w:rsidRPr="0015076C">
                              <w:rPr>
                                <w:sz w:val="22"/>
                                <w:szCs w:val="22"/>
                              </w:rPr>
                              <w:t xml:space="preserve">What purpose did education programs serve for </w:t>
                            </w:r>
                            <w:r>
                              <w:rPr>
                                <w:sz w:val="22"/>
                                <w:szCs w:val="22"/>
                              </w:rPr>
                              <w:t xml:space="preserve">the </w:t>
                            </w:r>
                            <w:r w:rsidRPr="0015076C">
                              <w:rPr>
                                <w:sz w:val="22"/>
                                <w:szCs w:val="22"/>
                              </w:rPr>
                              <w:t>Bureau of Indian Affairs, and by extension, the federal government?</w:t>
                            </w:r>
                          </w:p>
                          <w:p w:rsidR="00D445AA" w:rsidRPr="001D1EE9" w:rsidRDefault="00D445AA" w:rsidP="00D445AA">
                            <w:pPr>
                              <w:rPr>
                                <w:szCs w:val="18"/>
                              </w:rPr>
                            </w:pPr>
                          </w:p>
                        </w:txbxContent>
                      </v:textbox>
                    </v:shape>
                  </w:pict>
                </mc:Fallback>
              </mc:AlternateContent>
            </w:r>
            <w:r>
              <w:rPr>
                <w:noProof/>
                <w:color w:val="F3B139"/>
                <w:sz w:val="36"/>
                <w:szCs w:val="36"/>
              </w:rPr>
              <mc:AlternateContent>
                <mc:Choice Requires="wps">
                  <w:drawing>
                    <wp:anchor distT="0" distB="0" distL="114300" distR="114300" simplePos="0" relativeHeight="251653120" behindDoc="0" locked="0" layoutInCell="1" allowOverlap="1">
                      <wp:simplePos x="0" y="0"/>
                      <wp:positionH relativeFrom="column">
                        <wp:posOffset>4585970</wp:posOffset>
                      </wp:positionH>
                      <wp:positionV relativeFrom="paragraph">
                        <wp:posOffset>16510</wp:posOffset>
                      </wp:positionV>
                      <wp:extent cx="1543050" cy="1537335"/>
                      <wp:effectExtent l="4445" t="0" r="0"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53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5AA" w:rsidRPr="0015076C" w:rsidRDefault="00D445AA" w:rsidP="00D445AA">
                                  <w:pPr>
                                    <w:rPr>
                                      <w:sz w:val="22"/>
                                      <w:szCs w:val="22"/>
                                    </w:rPr>
                                  </w:pPr>
                                  <w:r w:rsidRPr="0015076C">
                                    <w:rPr>
                                      <w:sz w:val="22"/>
                                      <w:szCs w:val="22"/>
                                    </w:rPr>
                                    <w:t xml:space="preserve">What assumptions about Native American traditions and culture can be distilled from the Bureau of Indian Affairs education policies?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1" type="#_x0000_t202" style="position:absolute;margin-left:361.1pt;margin-top:1.3pt;width:121.5pt;height:12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" stroked="f">
                      <v:textbox>
                        <w:txbxContent>
                          <w:p w:rsidR="00D445AA" w:rsidRPr="0015076C" w:rsidRDefault="00D445AA" w:rsidP="00D445AA">
                            <w:pPr>
                              <w:rPr>
                                <w:sz w:val="22"/>
                                <w:szCs w:val="22"/>
                              </w:rPr>
                            </w:pPr>
                            <w:r w:rsidRPr="0015076C">
                              <w:rPr>
                                <w:sz w:val="22"/>
                                <w:szCs w:val="22"/>
                              </w:rPr>
                              <w:t xml:space="preserve">What assumptions about Native American traditions and culture can be distilled from the Bureau of Indian Affairs education policies?  </w:t>
                            </w:r>
                          </w:p>
                        </w:txbxContent>
                      </v:textbox>
                    </v:shape>
                  </w:pict>
                </mc:Fallback>
              </mc:AlternateContent>
            </w:r>
          </w:p>
          <w:p w:rsidR="00D445AA" w:rsidRDefault="00D445AA" w:rsidP="00D445AA"/>
          <w:p w:rsidR="00D445AA" w:rsidRDefault="00D445AA" w:rsidP="00D445AA"/>
          <w:p w:rsidR="00D445AA" w:rsidRDefault="00D445AA" w:rsidP="00D445AA"/>
          <w:p w:rsidR="00D445AA" w:rsidRDefault="00D445AA" w:rsidP="00D445AA">
            <w:pPr>
              <w:rPr>
                <w:b/>
              </w:rPr>
            </w:pPr>
          </w:p>
          <w:p w:rsidR="00D445AA" w:rsidRDefault="00D445AA" w:rsidP="00D445AA"/>
        </w:tc>
      </w:tr>
      <w:tr w:rsidR="00D445AA">
        <w:tblPrEx>
          <w:tblCellMar>
            <w:top w:w="0" w:type="dxa"/>
            <w:left w:w="0" w:type="dxa"/>
            <w:bottom w:w="0" w:type="dxa"/>
            <w:right w:w="0" w:type="dxa"/>
          </w:tblCellMar>
        </w:tblPrEx>
        <w:trPr>
          <w:trHeight w:val="5102"/>
          <w:jc w:val="center"/>
        </w:trPr>
        <w:tc>
          <w:tcPr>
            <w:tcW w:w="10440" w:type="dxa"/>
            <w:gridSpan w:val="3"/>
            <w:tcBorders>
              <w:top w:val="single" w:sz="4" w:space="0" w:color="C0C0C0"/>
              <w:bottom w:val="single" w:sz="4" w:space="0" w:color="C0C0C0"/>
            </w:tcBorders>
          </w:tcPr>
          <w:p w:rsidR="00D445AA" w:rsidRDefault="00D445AA" w:rsidP="00D445AA">
            <w:pPr>
              <w:rPr>
                <w:b/>
              </w:rPr>
            </w:pPr>
          </w:p>
          <w:p w:rsidR="00D445AA" w:rsidRDefault="00094489" w:rsidP="00D445AA">
            <w:pPr>
              <w:rPr>
                <w:b/>
              </w:rPr>
            </w:pPr>
            <w:r>
              <w:rPr>
                <w:noProof/>
              </w:rPr>
              <mc:AlternateContent>
                <mc:Choice Requires="wps">
                  <w:drawing>
                    <wp:anchor distT="0" distB="0" distL="114300" distR="114300" simplePos="0" relativeHeight="251643904" behindDoc="0" locked="0" layoutInCell="1" allowOverlap="1">
                      <wp:simplePos x="0" y="0"/>
                      <wp:positionH relativeFrom="column">
                        <wp:posOffset>160655</wp:posOffset>
                      </wp:positionH>
                      <wp:positionV relativeFrom="paragraph">
                        <wp:posOffset>29210</wp:posOffset>
                      </wp:positionV>
                      <wp:extent cx="1540510" cy="363855"/>
                      <wp:effectExtent l="0" t="635" r="3810"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5AA" w:rsidRPr="00B3779A" w:rsidRDefault="00D445AA" w:rsidP="00D445AA">
                                  <w:pPr>
                                    <w:rPr>
                                      <w:color w:val="F3B139"/>
                                      <w:sz w:val="36"/>
                                      <w:szCs w:val="36"/>
                                    </w:rPr>
                                  </w:pPr>
                                  <w:r w:rsidRPr="00B3779A">
                                    <w:rPr>
                                      <w:color w:val="F3B139"/>
                                      <w:sz w:val="36"/>
                                      <w:szCs w:val="36"/>
                                    </w:rPr>
                                    <w:t>Standards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12.65pt;margin-top:2.3pt;width:121.3pt;height:28.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" stroked="f">
                      <v:textbox>
                        <w:txbxContent>
                          <w:p w:rsidR="00D445AA" w:rsidRPr="00B3779A" w:rsidRDefault="00D445AA" w:rsidP="00D445AA">
                            <w:pPr>
                              <w:rPr>
                                <w:color w:val="F3B139"/>
                                <w:sz w:val="36"/>
                                <w:szCs w:val="36"/>
                              </w:rPr>
                            </w:pPr>
                            <w:r w:rsidRPr="00B3779A">
                              <w:rPr>
                                <w:color w:val="F3B139"/>
                                <w:sz w:val="36"/>
                                <w:szCs w:val="36"/>
                              </w:rPr>
                              <w:t>Standards</w:t>
                            </w:r>
                          </w:p>
                        </w:txbxContent>
                      </v:textbox>
                    </v:shape>
                  </w:pict>
                </mc:Fallback>
              </mc:AlternateContent>
            </w:r>
          </w:p>
          <w:p w:rsidR="00D445AA" w:rsidRDefault="00D445AA" w:rsidP="00D445AA">
            <w:pPr>
              <w:rPr>
                <w:b/>
              </w:rPr>
            </w:pPr>
          </w:p>
          <w:p w:rsidR="00D445AA" w:rsidRDefault="00D445AA" w:rsidP="00D445AA">
            <w:pPr>
              <w:rPr>
                <w:b/>
              </w:rPr>
            </w:pPr>
          </w:p>
          <w:p w:rsidR="00D445AA" w:rsidRPr="00FE4894" w:rsidRDefault="00D445AA" w:rsidP="00D445AA">
            <w:pPr>
              <w:rPr>
                <w:b/>
              </w:rPr>
            </w:pPr>
          </w:p>
          <w:p w:rsidR="00D445AA" w:rsidRPr="00FE4894" w:rsidRDefault="00094489" w:rsidP="00D445AA">
            <w:pPr>
              <w:rPr>
                <w:b/>
              </w:rPr>
            </w:pPr>
            <w:r>
              <w:rPr>
                <w:b/>
                <w:noProof/>
              </w:rPr>
              <mc:AlternateContent>
                <mc:Choice Requires="wps">
                  <w:drawing>
                    <wp:anchor distT="0" distB="0" distL="114300" distR="114300" simplePos="0" relativeHeight="251650048" behindDoc="0" locked="0" layoutInCell="1" allowOverlap="1">
                      <wp:simplePos x="0" y="0"/>
                      <wp:positionH relativeFrom="column">
                        <wp:posOffset>267970</wp:posOffset>
                      </wp:positionH>
                      <wp:positionV relativeFrom="paragraph">
                        <wp:posOffset>1270</wp:posOffset>
                      </wp:positionV>
                      <wp:extent cx="6148705" cy="2445385"/>
                      <wp:effectExtent l="1270" t="1270" r="3175" b="1270"/>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705" cy="2445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5AA" w:rsidRPr="002D2019" w:rsidRDefault="00D445AA" w:rsidP="00D445AA">
                                  <w:pPr>
                                    <w:rPr>
                                      <w:sz w:val="24"/>
                                    </w:rPr>
                                  </w:pPr>
                                  <w:r w:rsidRPr="002D2019">
                                    <w:rPr>
                                      <w:color w:val="000000"/>
                                      <w:sz w:val="24"/>
                                    </w:rPr>
                                    <w:t xml:space="preserve">[8.8] Students analyze the divergent paths of the American people in the West from 1800 to the mid-1800s and the challenges they faced. [8.8.2] </w:t>
                                  </w:r>
                                  <w:r w:rsidRPr="002D2019">
                                    <w:rPr>
                                      <w:sz w:val="24"/>
                                    </w:rPr>
                                    <w:t>Describe the purpose, challenges, and economic incentives associated with westward expansion, including the concept of Manifest Destiny and the territorial acquisitions that spanned numerous decades.</w:t>
                                  </w:r>
                                </w:p>
                                <w:p w:rsidR="00D445AA" w:rsidRPr="002D2019" w:rsidRDefault="00D445AA" w:rsidP="00D445AA">
                                  <w:pPr>
                                    <w:rPr>
                                      <w:sz w:val="24"/>
                                    </w:rPr>
                                  </w:pPr>
                                </w:p>
                                <w:p w:rsidR="00D445AA" w:rsidRDefault="00D445AA" w:rsidP="00D445AA">
                                  <w:pPr>
                                    <w:rPr>
                                      <w:sz w:val="24"/>
                                    </w:rPr>
                                  </w:pPr>
                                  <w:r w:rsidRPr="002D2019">
                                    <w:rPr>
                                      <w:color w:val="000000"/>
                                      <w:sz w:val="24"/>
                                    </w:rPr>
                                    <w:t xml:space="preserve">[8.12.2] Students </w:t>
                                  </w:r>
                                  <w:r w:rsidRPr="002D2019">
                                    <w:rPr>
                                      <w:sz w:val="24"/>
                                    </w:rPr>
                                    <w:t>identify the reasons for the development of federal Indian policy and the wars with American Indians and their relationship to agricultural development and industrialization.</w:t>
                                  </w:r>
                                </w:p>
                                <w:p w:rsidR="00D445AA" w:rsidRDefault="00D445AA" w:rsidP="00D445AA">
                                  <w:pPr>
                                    <w:rPr>
                                      <w:sz w:val="24"/>
                                    </w:rPr>
                                  </w:pPr>
                                </w:p>
                                <w:p w:rsidR="00D445AA" w:rsidRDefault="00D445AA" w:rsidP="00D445AA">
                                  <w:pPr>
                                    <w:rPr>
                                      <w:color w:val="000000"/>
                                      <w:sz w:val="22"/>
                                      <w:szCs w:val="22"/>
                                    </w:rPr>
                                  </w:pPr>
                                  <w:r>
                                    <w:rPr>
                                      <w:color w:val="000000"/>
                                      <w:sz w:val="22"/>
                                      <w:szCs w:val="22"/>
                                    </w:rPr>
                                    <w:t xml:space="preserve">Here’s a link to the Standards: </w:t>
                                  </w:r>
                                </w:p>
                                <w:p w:rsidR="00D445AA" w:rsidRPr="002F21AF" w:rsidRDefault="00D445AA" w:rsidP="00D445AA">
                                  <w:pPr>
                                    <w:rPr>
                                      <w:color w:val="FF0000"/>
                                      <w:sz w:val="22"/>
                                      <w:szCs w:val="22"/>
                                    </w:rPr>
                                  </w:pPr>
                                  <w:hyperlink r:id="rId8" w:history="1">
                                    <w:r w:rsidRPr="007410AD">
                                      <w:rPr>
                                        <w:rStyle w:val="Hyperlink"/>
                                        <w:sz w:val="22"/>
                                        <w:szCs w:val="22"/>
                                      </w:rPr>
                                      <w:t>http://www.cde.ca.gov/be/st/ss/documents/histsocscistnd.pdf</w:t>
                                    </w:r>
                                  </w:hyperlink>
                                  <w:r>
                                    <w:rPr>
                                      <w:color w:val="000000"/>
                                      <w:sz w:val="22"/>
                                      <w:szCs w:val="22"/>
                                    </w:rPr>
                                    <w:t xml:space="preserve"> </w:t>
                                  </w:r>
                                </w:p>
                                <w:p w:rsidR="00D445AA" w:rsidRPr="002D2019" w:rsidRDefault="00D445AA" w:rsidP="00D445AA">
                                  <w:pPr>
                                    <w:rPr>
                                      <w:color w:val="FF000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margin-left:21.1pt;margin-top:.1pt;width:484.15pt;height:19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" stroked="f">
                      <v:textbox>
                        <w:txbxContent>
                          <w:p w:rsidR="00D445AA" w:rsidRPr="002D2019" w:rsidRDefault="00D445AA" w:rsidP="00D445AA">
                            <w:pPr>
                              <w:rPr>
                                <w:sz w:val="24"/>
                              </w:rPr>
                            </w:pPr>
                            <w:r w:rsidRPr="002D2019">
                              <w:rPr>
                                <w:color w:val="000000"/>
                                <w:sz w:val="24"/>
                              </w:rPr>
                              <w:t xml:space="preserve">[8.8] Students analyze the divergent paths of the American people in the West from 1800 to the mid-1800s and the challenges they faced. [8.8.2] </w:t>
                            </w:r>
                            <w:r w:rsidRPr="002D2019">
                              <w:rPr>
                                <w:sz w:val="24"/>
                              </w:rPr>
                              <w:t>Describe the purpose, challenges, and economic incentives associated with westward expansion, including the concept of Manifest Destiny and the territorial acquisitions that spanned numerous decades.</w:t>
                            </w:r>
                          </w:p>
                          <w:p w:rsidR="00D445AA" w:rsidRPr="002D2019" w:rsidRDefault="00D445AA" w:rsidP="00D445AA">
                            <w:pPr>
                              <w:rPr>
                                <w:sz w:val="24"/>
                              </w:rPr>
                            </w:pPr>
                          </w:p>
                          <w:p w:rsidR="00D445AA" w:rsidRDefault="00D445AA" w:rsidP="00D445AA">
                            <w:pPr>
                              <w:rPr>
                                <w:sz w:val="24"/>
                              </w:rPr>
                            </w:pPr>
                            <w:r w:rsidRPr="002D2019">
                              <w:rPr>
                                <w:color w:val="000000"/>
                                <w:sz w:val="24"/>
                              </w:rPr>
                              <w:t xml:space="preserve">[8.12.2] Students </w:t>
                            </w:r>
                            <w:r w:rsidRPr="002D2019">
                              <w:rPr>
                                <w:sz w:val="24"/>
                              </w:rPr>
                              <w:t>identify the reasons for the development of federal Indian policy and the wars with American Indians and their relationship to agricultural development and industrialization.</w:t>
                            </w:r>
                          </w:p>
                          <w:p w:rsidR="00D445AA" w:rsidRDefault="00D445AA" w:rsidP="00D445AA">
                            <w:pPr>
                              <w:rPr>
                                <w:sz w:val="24"/>
                              </w:rPr>
                            </w:pPr>
                          </w:p>
                          <w:p w:rsidR="00D445AA" w:rsidRDefault="00D445AA" w:rsidP="00D445AA">
                            <w:pPr>
                              <w:rPr>
                                <w:color w:val="000000"/>
                                <w:sz w:val="22"/>
                                <w:szCs w:val="22"/>
                              </w:rPr>
                            </w:pPr>
                            <w:r>
                              <w:rPr>
                                <w:color w:val="000000"/>
                                <w:sz w:val="22"/>
                                <w:szCs w:val="22"/>
                              </w:rPr>
                              <w:t xml:space="preserve">Here’s a link to the Standards: </w:t>
                            </w:r>
                          </w:p>
                          <w:p w:rsidR="00D445AA" w:rsidRPr="002F21AF" w:rsidRDefault="00D445AA" w:rsidP="00D445AA">
                            <w:pPr>
                              <w:rPr>
                                <w:color w:val="FF0000"/>
                                <w:sz w:val="22"/>
                                <w:szCs w:val="22"/>
                              </w:rPr>
                            </w:pPr>
                            <w:hyperlink r:id="rId9" w:history="1">
                              <w:r w:rsidRPr="007410AD">
                                <w:rPr>
                                  <w:rStyle w:val="Hyperlink"/>
                                  <w:sz w:val="22"/>
                                  <w:szCs w:val="22"/>
                                </w:rPr>
                                <w:t>http://www.cde.ca.gov/be/st/ss/documents/histsocscistnd.pdf</w:t>
                              </w:r>
                            </w:hyperlink>
                            <w:r>
                              <w:rPr>
                                <w:color w:val="000000"/>
                                <w:sz w:val="22"/>
                                <w:szCs w:val="22"/>
                              </w:rPr>
                              <w:t xml:space="preserve"> </w:t>
                            </w:r>
                          </w:p>
                          <w:p w:rsidR="00D445AA" w:rsidRPr="002D2019" w:rsidRDefault="00D445AA" w:rsidP="00D445AA">
                            <w:pPr>
                              <w:rPr>
                                <w:color w:val="FF0000"/>
                                <w:sz w:val="24"/>
                              </w:rPr>
                            </w:pPr>
                          </w:p>
                        </w:txbxContent>
                      </v:textbox>
                    </v:shape>
                  </w:pict>
                </mc:Fallback>
              </mc:AlternateContent>
            </w:r>
          </w:p>
          <w:p w:rsidR="00D445AA" w:rsidRDefault="00D445AA" w:rsidP="00D445AA"/>
        </w:tc>
      </w:tr>
      <w:tr w:rsidR="00D445AA">
        <w:tblPrEx>
          <w:tblCellMar>
            <w:top w:w="0" w:type="dxa"/>
            <w:left w:w="0" w:type="dxa"/>
            <w:bottom w:w="0" w:type="dxa"/>
            <w:right w:w="0" w:type="dxa"/>
          </w:tblCellMar>
        </w:tblPrEx>
        <w:trPr>
          <w:trHeight w:val="13940"/>
          <w:jc w:val="center"/>
        </w:trPr>
        <w:tc>
          <w:tcPr>
            <w:tcW w:w="10440" w:type="dxa"/>
            <w:gridSpan w:val="3"/>
            <w:tcBorders>
              <w:top w:val="single" w:sz="4" w:space="0" w:color="C0C0C0"/>
              <w:bottom w:val="single" w:sz="4" w:space="0" w:color="BFBFBF"/>
            </w:tcBorders>
          </w:tcPr>
          <w:p w:rsidR="00D445AA" w:rsidRDefault="00094489" w:rsidP="00D445AA">
            <w:pPr>
              <w:rPr>
                <w:b/>
                <w:noProof/>
              </w:rPr>
            </w:pPr>
            <w:r>
              <w:rPr>
                <w:b/>
                <w:noProof/>
              </w:rPr>
              <w:lastRenderedPageBreak/>
              <mc:AlternateContent>
                <mc:Choice Requires="wps">
                  <w:drawing>
                    <wp:anchor distT="0" distB="0" distL="114300" distR="114300" simplePos="0" relativeHeight="251649024" behindDoc="0" locked="0" layoutInCell="1" allowOverlap="1">
                      <wp:simplePos x="0" y="0"/>
                      <wp:positionH relativeFrom="column">
                        <wp:posOffset>58420</wp:posOffset>
                      </wp:positionH>
                      <wp:positionV relativeFrom="paragraph">
                        <wp:posOffset>434340</wp:posOffset>
                      </wp:positionV>
                      <wp:extent cx="6491605" cy="8388985"/>
                      <wp:effectExtent l="1270" t="0" r="3175" b="0"/>
                      <wp:wrapNone/>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1605" cy="8388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5AA" w:rsidRPr="00946F36" w:rsidRDefault="00D445AA" w:rsidP="00D445AA">
                                  <w:pPr>
                                    <w:pStyle w:val="Default"/>
                                    <w:rPr>
                                      <w:sz w:val="20"/>
                                      <w:szCs w:val="20"/>
                                    </w:rPr>
                                  </w:pPr>
                                  <w:r w:rsidRPr="00946F36">
                                    <w:rPr>
                                      <w:rFonts w:ascii="Century Gothic" w:hAnsi="Century Gothic"/>
                                      <w:sz w:val="20"/>
                                      <w:szCs w:val="20"/>
                                    </w:rPr>
                                    <w:t>Citation: Library of Congress, “</w:t>
                                  </w:r>
                                  <w:r w:rsidRPr="00946F36">
                                    <w:rPr>
                                      <w:rFonts w:ascii="Century Gothic" w:hAnsi="Century Gothic"/>
                                      <w:bCs/>
                                      <w:sz w:val="20"/>
                                      <w:szCs w:val="20"/>
                                    </w:rPr>
                                    <w:t xml:space="preserve">Teacher Guide Primary Source Set: Assimilation Through Education,” </w:t>
                                  </w:r>
                                  <w:r w:rsidRPr="00946F36">
                                    <w:rPr>
                                      <w:rFonts w:ascii="Century Gothic" w:hAnsi="Century Gothic"/>
                                      <w:sz w:val="20"/>
                                      <w:szCs w:val="20"/>
                                    </w:rPr>
                                    <w:t xml:space="preserve"> </w:t>
                                  </w:r>
                                  <w:hyperlink r:id="rId10" w:history="1">
                                    <w:r w:rsidRPr="00946F36">
                                      <w:rPr>
                                        <w:rStyle w:val="Hyperlink"/>
                                        <w:sz w:val="20"/>
                                        <w:szCs w:val="20"/>
                                      </w:rPr>
                                      <w:t>http://www.loc.gov/teachers/classroommaterials/primarysourcesets/assimilation/pdf/overview.pdf</w:t>
                                    </w:r>
                                  </w:hyperlink>
                                  <w:r w:rsidRPr="00946F36">
                                    <w:rPr>
                                      <w:sz w:val="20"/>
                                      <w:szCs w:val="20"/>
                                    </w:rPr>
                                    <w:t xml:space="preserve"> </w:t>
                                  </w:r>
                                </w:p>
                                <w:p w:rsidR="00D445AA" w:rsidRDefault="00D445AA" w:rsidP="00D445AA">
                                  <w:pPr>
                                    <w:autoSpaceDE w:val="0"/>
                                    <w:autoSpaceDN w:val="0"/>
                                    <w:adjustRightInd w:val="0"/>
                                    <w:rPr>
                                      <w:rFonts w:eastAsia="Calibri" w:cs="Arial"/>
                                      <w:color w:val="000000"/>
                                      <w:sz w:val="22"/>
                                      <w:szCs w:val="22"/>
                                    </w:rPr>
                                  </w:pPr>
                                  <w:r w:rsidRPr="00DB3486">
                                    <w:rPr>
                                      <w:rFonts w:eastAsia="Calibri" w:cs="Arial"/>
                                      <w:color w:val="000000"/>
                                      <w:sz w:val="22"/>
                                      <w:szCs w:val="22"/>
                                    </w:rPr>
                                    <w:t xml:space="preserve"> </w:t>
                                  </w:r>
                                  <w:r w:rsidRPr="00DB3486">
                                    <w:rPr>
                                      <w:rFonts w:eastAsia="Calibri" w:cs="Arial"/>
                                      <w:color w:val="000000"/>
                                      <w:sz w:val="22"/>
                                      <w:szCs w:val="22"/>
                                    </w:rPr>
                                    <w:tab/>
                                  </w:r>
                                </w:p>
                                <w:p w:rsidR="00D445AA" w:rsidRPr="00DB3486" w:rsidRDefault="00D445AA" w:rsidP="00D445AA">
                                  <w:pPr>
                                    <w:autoSpaceDE w:val="0"/>
                                    <w:autoSpaceDN w:val="0"/>
                                    <w:adjustRightInd w:val="0"/>
                                    <w:ind w:firstLine="720"/>
                                    <w:rPr>
                                      <w:rFonts w:eastAsia="Calibri" w:cs="Arial"/>
                                      <w:color w:val="000000"/>
                                      <w:sz w:val="22"/>
                                      <w:szCs w:val="22"/>
                                    </w:rPr>
                                  </w:pPr>
                                  <w:r w:rsidRPr="00DB3486">
                                    <w:rPr>
                                      <w:rFonts w:eastAsia="Calibri" w:cs="Arial"/>
                                      <w:color w:val="000000"/>
                                      <w:sz w:val="22"/>
                                      <w:szCs w:val="22"/>
                                    </w:rPr>
                                    <w:t xml:space="preserve">The United States has a long-standing tension between preserving the cultural heritage of its diverse population and creating a homogenous “American” culture. Indian populations, however, have been outside such consideration. Indians have weathered conscious attempts to replace their traditional ways with those sanctioned by the U.S. government, such as federal programs removing them from their lands and the destruction of their livelihoods and way of life. </w:t>
                                  </w:r>
                                </w:p>
                                <w:p w:rsidR="00D445AA" w:rsidRPr="00DB3486" w:rsidRDefault="00D445AA" w:rsidP="00D445AA">
                                  <w:pPr>
                                    <w:autoSpaceDE w:val="0"/>
                                    <w:autoSpaceDN w:val="0"/>
                                    <w:adjustRightInd w:val="0"/>
                                    <w:ind w:firstLine="720"/>
                                    <w:rPr>
                                      <w:rFonts w:eastAsia="Calibri" w:cs="Arial"/>
                                      <w:color w:val="000000"/>
                                      <w:sz w:val="22"/>
                                      <w:szCs w:val="22"/>
                                    </w:rPr>
                                  </w:pPr>
                                  <w:r w:rsidRPr="00DB3486">
                                    <w:rPr>
                                      <w:rFonts w:eastAsia="Calibri" w:cs="Arial"/>
                                      <w:color w:val="000000"/>
                                      <w:sz w:val="22"/>
                                      <w:szCs w:val="22"/>
                                    </w:rPr>
                                    <w:t xml:space="preserve">Education programs were instituted in the late 19th century to remove Indian children from the influence of tribal traditions and offer them a proper education. To make Indian children patriotic and productive citizens, government-run boarding schools, reservation boarding schools and day schools were introduced. These schools strictly adhered to the speaking of only the English language. They were conducted with military-like schedules and discipline, and emphasized farming and other manual skills. The daily schedule was split between academics and vocational training. By 1893, such education for Indian children was mandatory. </w:t>
                                  </w:r>
                                </w:p>
                                <w:p w:rsidR="00D445AA" w:rsidRPr="00DB3486" w:rsidRDefault="00D445AA" w:rsidP="00D445AA">
                                  <w:pPr>
                                    <w:ind w:firstLine="720"/>
                                    <w:rPr>
                                      <w:sz w:val="22"/>
                                      <w:szCs w:val="22"/>
                                    </w:rPr>
                                  </w:pPr>
                                  <w:r w:rsidRPr="00DB3486">
                                    <w:rPr>
                                      <w:rFonts w:eastAsia="Calibri" w:cs="Arial"/>
                                      <w:color w:val="000000"/>
                                      <w:sz w:val="22"/>
                                      <w:szCs w:val="22"/>
                                    </w:rPr>
                                    <w:t>The Bureau of Indian Affairs ceased to support this form of education in the 1920s. Complaints about costs, substandard living conditions, poor medical care, and poor teaching practices contributed to the demise of this strict, mandatory program. The 1930s were a time of shifting educational philosophy that corresponded to other changes in federal Indian policy. Many Indian children were enrolled in public schools and, as the states assumed control of their education, classroom lessons began to reflect the diversity of Indian cultures.</w:t>
                                  </w:r>
                                </w:p>
                                <w:p w:rsidR="00D445AA" w:rsidRDefault="00D445AA" w:rsidP="00D445AA">
                                  <w:pPr>
                                    <w:rPr>
                                      <w:sz w:val="22"/>
                                      <w:szCs w:val="22"/>
                                    </w:rPr>
                                  </w:pPr>
                                </w:p>
                                <w:p w:rsidR="00D445AA" w:rsidRPr="00946F36" w:rsidRDefault="00D445AA" w:rsidP="00D445AA">
                                  <w:pPr>
                                    <w:rPr>
                                      <w:sz w:val="20"/>
                                      <w:szCs w:val="20"/>
                                    </w:rPr>
                                  </w:pPr>
                                  <w:r w:rsidRPr="00946F36">
                                    <w:rPr>
                                      <w:sz w:val="20"/>
                                      <w:szCs w:val="20"/>
                                    </w:rPr>
                                    <w:t>Citation:</w:t>
                                  </w:r>
                                  <w:r>
                                    <w:rPr>
                                      <w:sz w:val="20"/>
                                      <w:szCs w:val="20"/>
                                    </w:rPr>
                                    <w:t xml:space="preserve"> Peter Nabokov, ed., </w:t>
                                  </w:r>
                                  <w:r w:rsidRPr="00946F36">
                                    <w:rPr>
                                      <w:i/>
                                      <w:sz w:val="20"/>
                                      <w:szCs w:val="20"/>
                                    </w:rPr>
                                    <w:t>Native American Testimony: A Chronicle of Indian-White Relations From Prophecy to the Present, 1492-1992</w:t>
                                  </w:r>
                                  <w:r>
                                    <w:rPr>
                                      <w:sz w:val="20"/>
                                      <w:szCs w:val="20"/>
                                    </w:rPr>
                                    <w:t xml:space="preserve"> (New York: Penguin Books), 1991, 213-216.  </w:t>
                                  </w:r>
                                </w:p>
                                <w:p w:rsidR="00D445AA" w:rsidRPr="00DB3486" w:rsidRDefault="00D445AA" w:rsidP="00D445AA">
                                  <w:pPr>
                                    <w:pStyle w:val="Default"/>
                                    <w:rPr>
                                      <w:sz w:val="22"/>
                                      <w:szCs w:val="22"/>
                                    </w:rPr>
                                  </w:pPr>
                                </w:p>
                                <w:p w:rsidR="00D445AA" w:rsidRPr="00DB3486" w:rsidRDefault="00D445AA" w:rsidP="00D445AA">
                                  <w:pPr>
                                    <w:pStyle w:val="Default"/>
                                    <w:ind w:firstLine="720"/>
                                    <w:rPr>
                                      <w:rFonts w:ascii="Century Gothic" w:hAnsi="Century Gothic"/>
                                      <w:sz w:val="22"/>
                                      <w:szCs w:val="22"/>
                                    </w:rPr>
                                  </w:pPr>
                                  <w:r w:rsidRPr="00DB3486">
                                    <w:rPr>
                                      <w:rFonts w:ascii="Century Gothic" w:hAnsi="Century Gothic"/>
                                      <w:sz w:val="22"/>
                                      <w:szCs w:val="22"/>
                                    </w:rPr>
                                    <w:t>The crusade by white society to educate and indoctrinate American Indian children had actually been going on for centuries.  As early as the 1560s the Spanish had established a special school for Indian children on the island of Cuba.  Further north, the Virginia Company earmarked financial assistance for white families to shelter and tutor young Indians</w:t>
                                  </w:r>
                                  <w:r>
                                    <w:rPr>
                                      <w:rFonts w:ascii="Century Gothic" w:hAnsi="Century Gothic"/>
                                      <w:sz w:val="22"/>
                                      <w:szCs w:val="22"/>
                                    </w:rPr>
                                    <w:t>.</w:t>
                                  </w:r>
                                </w:p>
                                <w:p w:rsidR="00D445AA" w:rsidRDefault="00D445AA" w:rsidP="00D445AA">
                                  <w:pPr>
                                    <w:pStyle w:val="Default"/>
                                    <w:rPr>
                                      <w:rFonts w:ascii="Century Gothic" w:hAnsi="Century Gothic"/>
                                      <w:sz w:val="22"/>
                                      <w:szCs w:val="22"/>
                                    </w:rPr>
                                  </w:pPr>
                                  <w:r w:rsidRPr="00DB3486">
                                    <w:rPr>
                                      <w:rFonts w:ascii="Century Gothic" w:hAnsi="Century Gothic"/>
                                      <w:sz w:val="22"/>
                                      <w:szCs w:val="22"/>
                                    </w:rPr>
                                    <w:tab/>
                                  </w:r>
                                  <w:r>
                                    <w:rPr>
                                      <w:rFonts w:ascii="Century Gothic" w:hAnsi="Century Gothic"/>
                                      <w:sz w:val="22"/>
                                      <w:szCs w:val="22"/>
                                    </w:rPr>
                                    <w:t>….</w:t>
                                  </w:r>
                                  <w:r w:rsidRPr="00DB3486">
                                    <w:rPr>
                                      <w:rFonts w:ascii="Century Gothic" w:hAnsi="Century Gothic"/>
                                      <w:sz w:val="22"/>
                                      <w:szCs w:val="22"/>
                                    </w:rPr>
                                    <w:t xml:space="preserve">By the late </w:t>
                                  </w:r>
                                  <w:r>
                                    <w:rPr>
                                      <w:rFonts w:ascii="Century Gothic" w:hAnsi="Century Gothic"/>
                                      <w:sz w:val="22"/>
                                      <w:szCs w:val="22"/>
                                    </w:rPr>
                                    <w:t xml:space="preserve">nineteenth century, however, native parents had little say in their children’s education.  Indian reformers insisted that if the young were taught white habits of hygiene, diet, clothing, work by the clock, and worship on Sunday, then paganism and savagery, poverty and dependency would eventually die out.  After 1869, the government encouraged Christian missionary societies to manage the far-flung Indian school system.  </w:t>
                                  </w:r>
                                </w:p>
                                <w:p w:rsidR="00D445AA" w:rsidRDefault="00D445AA" w:rsidP="00D445AA">
                                  <w:pPr>
                                    <w:pStyle w:val="Default"/>
                                    <w:rPr>
                                      <w:rFonts w:ascii="Century Gothic" w:hAnsi="Century Gothic"/>
                                      <w:sz w:val="22"/>
                                      <w:szCs w:val="22"/>
                                    </w:rPr>
                                  </w:pPr>
                                  <w:r>
                                    <w:rPr>
                                      <w:rFonts w:ascii="Century Gothic" w:hAnsi="Century Gothic"/>
                                      <w:sz w:val="22"/>
                                      <w:szCs w:val="22"/>
                                    </w:rPr>
                                    <w:tab/>
                                    <w:t>….After 1819, the U.S. Congress set aside a so-called Civilization Fund so church groups could “put into the hands of their [Indian] children the primer and the hoe…and they will group in the habits of morality and industry.”  By 1838, about three thousand Indian students were “going to see some writing”—a Winnebago phrase for schooling—at over eighty government boarding schools in the eastern United States.</w:t>
                                  </w:r>
                                </w:p>
                                <w:p w:rsidR="00D445AA" w:rsidRPr="00DB3486" w:rsidRDefault="00D445AA" w:rsidP="00D445AA">
                                  <w:pPr>
                                    <w:pStyle w:val="Default"/>
                                    <w:rPr>
                                      <w:rFonts w:ascii="Century Gothic" w:hAnsi="Century Gothic"/>
                                      <w:sz w:val="22"/>
                                      <w:szCs w:val="22"/>
                                    </w:rPr>
                                  </w:pPr>
                                  <w:r>
                                    <w:rPr>
                                      <w:rFonts w:ascii="Century Gothic" w:hAnsi="Century Gothic"/>
                                      <w:sz w:val="22"/>
                                      <w:szCs w:val="22"/>
                                    </w:rPr>
                                    <w:tab/>
                                    <w:t>….Once they arrived, the new students entered regimented environment.  Often their introduction began with a new name….Their long hair was clipped to the skull, sometimes as part of a public ritual in which they renounced Indian origins.  They were forbidden to speak native languages, often under threat of physical punishment.  Daily routine intervals for prayer, housekeeping chores, and recesses.  The cost of keeping up the buildings and grounds and food was defrayed by student labor.  Learning to work was the creed.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margin-left:4.6pt;margin-top:34.2pt;width:511.15pt;height:660.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" stroked="f">
                      <v:textbox>
                        <w:txbxContent>
                          <w:p w:rsidR="00D445AA" w:rsidRPr="00946F36" w:rsidRDefault="00D445AA" w:rsidP="00D445AA">
                            <w:pPr>
                              <w:pStyle w:val="Default"/>
                              <w:rPr>
                                <w:sz w:val="20"/>
                                <w:szCs w:val="20"/>
                              </w:rPr>
                            </w:pPr>
                            <w:r w:rsidRPr="00946F36">
                              <w:rPr>
                                <w:rFonts w:ascii="Century Gothic" w:hAnsi="Century Gothic"/>
                                <w:sz w:val="20"/>
                                <w:szCs w:val="20"/>
                              </w:rPr>
                              <w:t>Citation: Library of Congress, “</w:t>
                            </w:r>
                            <w:r w:rsidRPr="00946F36">
                              <w:rPr>
                                <w:rFonts w:ascii="Century Gothic" w:hAnsi="Century Gothic"/>
                                <w:bCs/>
                                <w:sz w:val="20"/>
                                <w:szCs w:val="20"/>
                              </w:rPr>
                              <w:t xml:space="preserve">Teacher Guide Primary Source Set: Assimilation Through Education,” </w:t>
                            </w:r>
                            <w:r w:rsidRPr="00946F36">
                              <w:rPr>
                                <w:rFonts w:ascii="Century Gothic" w:hAnsi="Century Gothic"/>
                                <w:sz w:val="20"/>
                                <w:szCs w:val="20"/>
                              </w:rPr>
                              <w:t xml:space="preserve"> </w:t>
                            </w:r>
                            <w:hyperlink r:id="rId11" w:history="1">
                              <w:r w:rsidRPr="00946F36">
                                <w:rPr>
                                  <w:rStyle w:val="Hyperlink"/>
                                  <w:sz w:val="20"/>
                                  <w:szCs w:val="20"/>
                                </w:rPr>
                                <w:t>http://www.loc.gov/teachers/classroommaterials/primarysourcesets/assimilation/pdf/overview.pdf</w:t>
                              </w:r>
                            </w:hyperlink>
                            <w:r w:rsidRPr="00946F36">
                              <w:rPr>
                                <w:sz w:val="20"/>
                                <w:szCs w:val="20"/>
                              </w:rPr>
                              <w:t xml:space="preserve"> </w:t>
                            </w:r>
                          </w:p>
                          <w:p w:rsidR="00D445AA" w:rsidRDefault="00D445AA" w:rsidP="00D445AA">
                            <w:pPr>
                              <w:autoSpaceDE w:val="0"/>
                              <w:autoSpaceDN w:val="0"/>
                              <w:adjustRightInd w:val="0"/>
                              <w:rPr>
                                <w:rFonts w:eastAsia="Calibri" w:cs="Arial"/>
                                <w:color w:val="000000"/>
                                <w:sz w:val="22"/>
                                <w:szCs w:val="22"/>
                              </w:rPr>
                            </w:pPr>
                            <w:r w:rsidRPr="00DB3486">
                              <w:rPr>
                                <w:rFonts w:eastAsia="Calibri" w:cs="Arial"/>
                                <w:color w:val="000000"/>
                                <w:sz w:val="22"/>
                                <w:szCs w:val="22"/>
                              </w:rPr>
                              <w:t xml:space="preserve"> </w:t>
                            </w:r>
                            <w:r w:rsidRPr="00DB3486">
                              <w:rPr>
                                <w:rFonts w:eastAsia="Calibri" w:cs="Arial"/>
                                <w:color w:val="000000"/>
                                <w:sz w:val="22"/>
                                <w:szCs w:val="22"/>
                              </w:rPr>
                              <w:tab/>
                            </w:r>
                          </w:p>
                          <w:p w:rsidR="00D445AA" w:rsidRPr="00DB3486" w:rsidRDefault="00D445AA" w:rsidP="00D445AA">
                            <w:pPr>
                              <w:autoSpaceDE w:val="0"/>
                              <w:autoSpaceDN w:val="0"/>
                              <w:adjustRightInd w:val="0"/>
                              <w:ind w:firstLine="720"/>
                              <w:rPr>
                                <w:rFonts w:eastAsia="Calibri" w:cs="Arial"/>
                                <w:color w:val="000000"/>
                                <w:sz w:val="22"/>
                                <w:szCs w:val="22"/>
                              </w:rPr>
                            </w:pPr>
                            <w:r w:rsidRPr="00DB3486">
                              <w:rPr>
                                <w:rFonts w:eastAsia="Calibri" w:cs="Arial"/>
                                <w:color w:val="000000"/>
                                <w:sz w:val="22"/>
                                <w:szCs w:val="22"/>
                              </w:rPr>
                              <w:t xml:space="preserve">The United States has a long-standing tension between preserving the cultural heritage of its diverse population and creating a homogenous “American” culture. Indian populations, however, have been outside such consideration. Indians have weathered conscious attempts to replace their traditional ways with those sanctioned by the U.S. government, such as federal programs removing them from their lands and the destruction of their livelihoods and way of life. </w:t>
                            </w:r>
                          </w:p>
                          <w:p w:rsidR="00D445AA" w:rsidRPr="00DB3486" w:rsidRDefault="00D445AA" w:rsidP="00D445AA">
                            <w:pPr>
                              <w:autoSpaceDE w:val="0"/>
                              <w:autoSpaceDN w:val="0"/>
                              <w:adjustRightInd w:val="0"/>
                              <w:ind w:firstLine="720"/>
                              <w:rPr>
                                <w:rFonts w:eastAsia="Calibri" w:cs="Arial"/>
                                <w:color w:val="000000"/>
                                <w:sz w:val="22"/>
                                <w:szCs w:val="22"/>
                              </w:rPr>
                            </w:pPr>
                            <w:r w:rsidRPr="00DB3486">
                              <w:rPr>
                                <w:rFonts w:eastAsia="Calibri" w:cs="Arial"/>
                                <w:color w:val="000000"/>
                                <w:sz w:val="22"/>
                                <w:szCs w:val="22"/>
                              </w:rPr>
                              <w:t xml:space="preserve">Education programs were instituted in the late 19th century to remove Indian children from the influence of tribal traditions and offer them a proper education. To make Indian children patriotic and productive citizens, government-run boarding schools, reservation boarding schools and day schools were introduced. These schools strictly adhered to the speaking of only the English language. They were conducted with military-like schedules and discipline, and emphasized farming and other manual skills. The daily schedule was split between academics and vocational training. By 1893, such education for Indian children was mandatory. </w:t>
                            </w:r>
                          </w:p>
                          <w:p w:rsidR="00D445AA" w:rsidRPr="00DB3486" w:rsidRDefault="00D445AA" w:rsidP="00D445AA">
                            <w:pPr>
                              <w:ind w:firstLine="720"/>
                              <w:rPr>
                                <w:sz w:val="22"/>
                                <w:szCs w:val="22"/>
                              </w:rPr>
                            </w:pPr>
                            <w:r w:rsidRPr="00DB3486">
                              <w:rPr>
                                <w:rFonts w:eastAsia="Calibri" w:cs="Arial"/>
                                <w:color w:val="000000"/>
                                <w:sz w:val="22"/>
                                <w:szCs w:val="22"/>
                              </w:rPr>
                              <w:t>The Bureau of Indian Affairs ceased to support this form of education in the 1920s. Complaints about costs, substandard living conditions, poor medical care, and poor teaching practices contributed to the demise of this strict, mandatory program. The 1930s were a time of shifting educational philosophy that corresponded to other changes in federal Indian policy. Many Indian children were enrolled in public schools and, as the states assumed control of their education, classroom lessons began to reflect the diversity of Indian cultures.</w:t>
                            </w:r>
                          </w:p>
                          <w:p w:rsidR="00D445AA" w:rsidRDefault="00D445AA" w:rsidP="00D445AA">
                            <w:pPr>
                              <w:rPr>
                                <w:sz w:val="22"/>
                                <w:szCs w:val="22"/>
                              </w:rPr>
                            </w:pPr>
                          </w:p>
                          <w:p w:rsidR="00D445AA" w:rsidRPr="00946F36" w:rsidRDefault="00D445AA" w:rsidP="00D445AA">
                            <w:pPr>
                              <w:rPr>
                                <w:sz w:val="20"/>
                                <w:szCs w:val="20"/>
                              </w:rPr>
                            </w:pPr>
                            <w:r w:rsidRPr="00946F36">
                              <w:rPr>
                                <w:sz w:val="20"/>
                                <w:szCs w:val="20"/>
                              </w:rPr>
                              <w:t>Citation:</w:t>
                            </w:r>
                            <w:r>
                              <w:rPr>
                                <w:sz w:val="20"/>
                                <w:szCs w:val="20"/>
                              </w:rPr>
                              <w:t xml:space="preserve"> Peter Nabokov, ed., </w:t>
                            </w:r>
                            <w:r w:rsidRPr="00946F36">
                              <w:rPr>
                                <w:i/>
                                <w:sz w:val="20"/>
                                <w:szCs w:val="20"/>
                              </w:rPr>
                              <w:t>Native American Testimony: A Chronicle of Indian-White Relations From Prophecy to the Present, 1492-1992</w:t>
                            </w:r>
                            <w:r>
                              <w:rPr>
                                <w:sz w:val="20"/>
                                <w:szCs w:val="20"/>
                              </w:rPr>
                              <w:t xml:space="preserve"> (New York: Penguin Books), 1991, 213-216.  </w:t>
                            </w:r>
                          </w:p>
                          <w:p w:rsidR="00D445AA" w:rsidRPr="00DB3486" w:rsidRDefault="00D445AA" w:rsidP="00D445AA">
                            <w:pPr>
                              <w:pStyle w:val="Default"/>
                              <w:rPr>
                                <w:sz w:val="22"/>
                                <w:szCs w:val="22"/>
                              </w:rPr>
                            </w:pPr>
                          </w:p>
                          <w:p w:rsidR="00D445AA" w:rsidRPr="00DB3486" w:rsidRDefault="00D445AA" w:rsidP="00D445AA">
                            <w:pPr>
                              <w:pStyle w:val="Default"/>
                              <w:ind w:firstLine="720"/>
                              <w:rPr>
                                <w:rFonts w:ascii="Century Gothic" w:hAnsi="Century Gothic"/>
                                <w:sz w:val="22"/>
                                <w:szCs w:val="22"/>
                              </w:rPr>
                            </w:pPr>
                            <w:r w:rsidRPr="00DB3486">
                              <w:rPr>
                                <w:rFonts w:ascii="Century Gothic" w:hAnsi="Century Gothic"/>
                                <w:sz w:val="22"/>
                                <w:szCs w:val="22"/>
                              </w:rPr>
                              <w:t>The crusade by white society to educate and indoctrinate American Indian children had actually been going on for centuries.  As early as the 1560s the Spanish had established a special school for Indian children on the island of Cuba.  Further north, the Virginia Company earmarked financial assistance for white families to shelter and tutor young Indians</w:t>
                            </w:r>
                            <w:r>
                              <w:rPr>
                                <w:rFonts w:ascii="Century Gothic" w:hAnsi="Century Gothic"/>
                                <w:sz w:val="22"/>
                                <w:szCs w:val="22"/>
                              </w:rPr>
                              <w:t>.</w:t>
                            </w:r>
                          </w:p>
                          <w:p w:rsidR="00D445AA" w:rsidRDefault="00D445AA" w:rsidP="00D445AA">
                            <w:pPr>
                              <w:pStyle w:val="Default"/>
                              <w:rPr>
                                <w:rFonts w:ascii="Century Gothic" w:hAnsi="Century Gothic"/>
                                <w:sz w:val="22"/>
                                <w:szCs w:val="22"/>
                              </w:rPr>
                            </w:pPr>
                            <w:r w:rsidRPr="00DB3486">
                              <w:rPr>
                                <w:rFonts w:ascii="Century Gothic" w:hAnsi="Century Gothic"/>
                                <w:sz w:val="22"/>
                                <w:szCs w:val="22"/>
                              </w:rPr>
                              <w:tab/>
                            </w:r>
                            <w:r>
                              <w:rPr>
                                <w:rFonts w:ascii="Century Gothic" w:hAnsi="Century Gothic"/>
                                <w:sz w:val="22"/>
                                <w:szCs w:val="22"/>
                              </w:rPr>
                              <w:t>….</w:t>
                            </w:r>
                            <w:r w:rsidRPr="00DB3486">
                              <w:rPr>
                                <w:rFonts w:ascii="Century Gothic" w:hAnsi="Century Gothic"/>
                                <w:sz w:val="22"/>
                                <w:szCs w:val="22"/>
                              </w:rPr>
                              <w:t xml:space="preserve">By the late </w:t>
                            </w:r>
                            <w:r>
                              <w:rPr>
                                <w:rFonts w:ascii="Century Gothic" w:hAnsi="Century Gothic"/>
                                <w:sz w:val="22"/>
                                <w:szCs w:val="22"/>
                              </w:rPr>
                              <w:t xml:space="preserve">nineteenth century, however, native parents had little say in their children’s education.  Indian reformers insisted that if the young were taught white habits of hygiene, diet, clothing, work by the clock, and worship on Sunday, then paganism and savagery, poverty and dependency would eventually die out.  After 1869, the government encouraged Christian missionary societies to manage the far-flung Indian school system.  </w:t>
                            </w:r>
                          </w:p>
                          <w:p w:rsidR="00D445AA" w:rsidRDefault="00D445AA" w:rsidP="00D445AA">
                            <w:pPr>
                              <w:pStyle w:val="Default"/>
                              <w:rPr>
                                <w:rFonts w:ascii="Century Gothic" w:hAnsi="Century Gothic"/>
                                <w:sz w:val="22"/>
                                <w:szCs w:val="22"/>
                              </w:rPr>
                            </w:pPr>
                            <w:r>
                              <w:rPr>
                                <w:rFonts w:ascii="Century Gothic" w:hAnsi="Century Gothic"/>
                                <w:sz w:val="22"/>
                                <w:szCs w:val="22"/>
                              </w:rPr>
                              <w:tab/>
                              <w:t>….After 1819, the U.S. Congress set aside a so-called Civilization Fund so church groups could “put into the hands of their [Indian] children the primer and the hoe…and they will group in the habits of morality and industry.”  By 1838, about three thousand Indian students were “going to see some writing”—a Winnebago phrase for schooling—at over eighty government boarding schools in the eastern United States.</w:t>
                            </w:r>
                          </w:p>
                          <w:p w:rsidR="00D445AA" w:rsidRPr="00DB3486" w:rsidRDefault="00D445AA" w:rsidP="00D445AA">
                            <w:pPr>
                              <w:pStyle w:val="Default"/>
                              <w:rPr>
                                <w:rFonts w:ascii="Century Gothic" w:hAnsi="Century Gothic"/>
                                <w:sz w:val="22"/>
                                <w:szCs w:val="22"/>
                              </w:rPr>
                            </w:pPr>
                            <w:r>
                              <w:rPr>
                                <w:rFonts w:ascii="Century Gothic" w:hAnsi="Century Gothic"/>
                                <w:sz w:val="22"/>
                                <w:szCs w:val="22"/>
                              </w:rPr>
                              <w:tab/>
                              <w:t>….Once they arrived, the new students entered regimented environment.  Often their introduction began with a new name….Their long hair was clipped to the skull, sometimes as part of a public ritual in which they renounced Indian origins.  They were forbidden to speak native languages, often under threat of physical punishment.  Daily routine intervals for prayer, housekeeping chores, and recesses.  The cost of keeping up the buildings and grounds and food was defrayed by student labor.  Learning to work was the creed.</w:t>
                            </w:r>
                          </w:p>
                        </w:txbxContent>
                      </v:textbox>
                    </v:shape>
                  </w:pict>
                </mc:Fallback>
              </mc:AlternateContent>
            </w:r>
            <w:r>
              <w:rPr>
                <w:b/>
                <w:noProof/>
              </w:rPr>
              <mc:AlternateContent>
                <mc:Choice Requires="wps">
                  <w:drawing>
                    <wp:anchor distT="0" distB="0" distL="114300" distR="114300" simplePos="0" relativeHeight="251645952" behindDoc="0" locked="0" layoutInCell="1" allowOverlap="1">
                      <wp:simplePos x="0" y="0"/>
                      <wp:positionH relativeFrom="column">
                        <wp:posOffset>106045</wp:posOffset>
                      </wp:positionH>
                      <wp:positionV relativeFrom="paragraph">
                        <wp:posOffset>69850</wp:posOffset>
                      </wp:positionV>
                      <wp:extent cx="2386330" cy="364490"/>
                      <wp:effectExtent l="1270" t="3175" r="3175"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364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5AA" w:rsidRPr="00B3779A" w:rsidRDefault="00D445AA" w:rsidP="00D445AA">
                                  <w:pPr>
                                    <w:rPr>
                                      <w:color w:val="F3B139"/>
                                      <w:sz w:val="36"/>
                                      <w:szCs w:val="36"/>
                                    </w:rPr>
                                  </w:pPr>
                                  <w:r w:rsidRPr="00B3779A">
                                    <w:rPr>
                                      <w:color w:val="F3B139"/>
                                      <w:sz w:val="36"/>
                                      <w:szCs w:val="36"/>
                                    </w:rPr>
                                    <w:t>Secondary Source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5" type="#_x0000_t202" style="position:absolute;margin-left:8.35pt;margin-top:5.5pt;width:187.9pt;height:28.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" stroked="f">
                      <v:textbox>
                        <w:txbxContent>
                          <w:p w:rsidR="00D445AA" w:rsidRPr="00B3779A" w:rsidRDefault="00D445AA" w:rsidP="00D445AA">
                            <w:pPr>
                              <w:rPr>
                                <w:color w:val="F3B139"/>
                                <w:sz w:val="36"/>
                                <w:szCs w:val="36"/>
                              </w:rPr>
                            </w:pPr>
                            <w:r w:rsidRPr="00B3779A">
                              <w:rPr>
                                <w:color w:val="F3B139"/>
                                <w:sz w:val="36"/>
                                <w:szCs w:val="36"/>
                              </w:rPr>
                              <w:t>Secondary Source</w:t>
                            </w:r>
                          </w:p>
                        </w:txbxContent>
                      </v:textbox>
                    </v:shape>
                  </w:pict>
                </mc:Fallback>
              </mc:AlternateContent>
            </w:r>
          </w:p>
        </w:tc>
      </w:tr>
    </w:tbl>
    <w:p w:rsidR="00D445AA" w:rsidRDefault="00D445AA" w:rsidP="00D445AA">
      <w:r>
        <w:br w:type="page"/>
      </w:r>
    </w:p>
    <w:tbl>
      <w:tblPr>
        <w:tblW w:w="104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1890"/>
        <w:gridCol w:w="8550"/>
      </w:tblGrid>
      <w:tr w:rsidR="00D445AA">
        <w:tblPrEx>
          <w:tblCellMar>
            <w:top w:w="0" w:type="dxa"/>
            <w:left w:w="0" w:type="dxa"/>
            <w:bottom w:w="0" w:type="dxa"/>
            <w:right w:w="0" w:type="dxa"/>
          </w:tblCellMar>
        </w:tblPrEx>
        <w:trPr>
          <w:trHeight w:val="980"/>
          <w:jc w:val="center"/>
        </w:trPr>
        <w:tc>
          <w:tcPr>
            <w:tcW w:w="10440" w:type="dxa"/>
            <w:gridSpan w:val="2"/>
            <w:tcBorders>
              <w:top w:val="single" w:sz="4" w:space="0" w:color="C0C0C0"/>
              <w:left w:val="single" w:sz="4" w:space="0" w:color="C0C0C0"/>
              <w:bottom w:val="single" w:sz="4" w:space="0" w:color="BFBFBF"/>
              <w:right w:val="single" w:sz="4" w:space="0" w:color="C0C0C0"/>
            </w:tcBorders>
          </w:tcPr>
          <w:p w:rsidR="00D445AA" w:rsidRPr="006C2632" w:rsidRDefault="00094489" w:rsidP="00D445AA">
            <w:pPr>
              <w:rPr>
                <w:b/>
                <w:noProof/>
              </w:rPr>
            </w:pPr>
            <w:r>
              <w:rPr>
                <w:b/>
                <w:noProof/>
              </w:rPr>
              <mc:AlternateContent>
                <mc:Choice Requires="wps">
                  <w:drawing>
                    <wp:anchor distT="0" distB="0" distL="114300" distR="114300" simplePos="0" relativeHeight="251654144" behindDoc="0" locked="0" layoutInCell="1" allowOverlap="1">
                      <wp:simplePos x="0" y="0"/>
                      <wp:positionH relativeFrom="column">
                        <wp:align>center</wp:align>
                      </wp:positionH>
                      <wp:positionV relativeFrom="paragraph">
                        <wp:posOffset>47625</wp:posOffset>
                      </wp:positionV>
                      <wp:extent cx="6529070" cy="521335"/>
                      <wp:effectExtent l="3810" t="0" r="1270" b="2540"/>
                      <wp:wrapNone/>
                      <wp:docPr id="1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070" cy="521335"/>
                              </a:xfrm>
                              <a:prstGeom prst="rect">
                                <a:avLst/>
                              </a:prstGeom>
                              <a:gradFill rotWithShape="1">
                                <a:gsLst>
                                  <a:gs pos="0">
                                    <a:srgbClr val="FFD653"/>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5AA" w:rsidRPr="00303EA1" w:rsidRDefault="00D445AA" w:rsidP="00D445AA">
                                  <w:pPr>
                                    <w:jc w:val="right"/>
                                    <w:rPr>
                                      <w:color w:val="E28700"/>
                                      <w:sz w:val="40"/>
                                      <w:szCs w:val="40"/>
                                    </w:rPr>
                                  </w:pPr>
                                  <w:r w:rsidRPr="00303EA1">
                                    <w:rPr>
                                      <w:color w:val="E28700"/>
                                      <w:sz w:val="40"/>
                                      <w:szCs w:val="40"/>
                                    </w:rPr>
                                    <w:t>Primary Source</w:t>
                                  </w:r>
                                  <w:r>
                                    <w:rPr>
                                      <w:color w:val="E28700"/>
                                      <w:sz w:val="40"/>
                                      <w:szCs w:val="40"/>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6" type="#_x0000_t202" style="position:absolute;margin-left:0;margin-top:3.75pt;width:514.1pt;height:41.0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" fillcolor="#ffd653" stroked="f">
                      <v:fill rotate="t" angle="90" focus="100%" type="gradient"/>
                      <v:textbox>
                        <w:txbxContent>
                          <w:p w:rsidR="00D445AA" w:rsidRPr="00303EA1" w:rsidRDefault="00D445AA" w:rsidP="00D445AA">
                            <w:pPr>
                              <w:jc w:val="right"/>
                              <w:rPr>
                                <w:color w:val="E28700"/>
                                <w:sz w:val="40"/>
                                <w:szCs w:val="40"/>
                              </w:rPr>
                            </w:pPr>
                            <w:r w:rsidRPr="00303EA1">
                              <w:rPr>
                                <w:color w:val="E28700"/>
                                <w:sz w:val="40"/>
                                <w:szCs w:val="40"/>
                              </w:rPr>
                              <w:t>Primary Source</w:t>
                            </w:r>
                            <w:r>
                              <w:rPr>
                                <w:color w:val="E28700"/>
                                <w:sz w:val="40"/>
                                <w:szCs w:val="40"/>
                              </w:rPr>
                              <w:t>s</w:t>
                            </w:r>
                          </w:p>
                        </w:txbxContent>
                      </v:textbox>
                    </v:shape>
                  </w:pict>
                </mc:Fallback>
              </mc:AlternateContent>
            </w:r>
          </w:p>
        </w:tc>
      </w:tr>
      <w:tr w:rsidR="00D445AA">
        <w:tblPrEx>
          <w:tblCellMar>
            <w:top w:w="0" w:type="dxa"/>
            <w:left w:w="0" w:type="dxa"/>
            <w:bottom w:w="0" w:type="dxa"/>
            <w:right w:w="0" w:type="dxa"/>
          </w:tblCellMar>
        </w:tblPrEx>
        <w:trPr>
          <w:trHeight w:hRule="exact" w:val="1800"/>
          <w:jc w:val="center"/>
        </w:trPr>
        <w:tc>
          <w:tcPr>
            <w:tcW w:w="1890" w:type="dxa"/>
            <w:tcBorders>
              <w:top w:val="single" w:sz="4" w:space="0" w:color="C0C0C0"/>
              <w:left w:val="single" w:sz="4" w:space="0" w:color="C0C0C0"/>
              <w:bottom w:val="single" w:sz="4" w:space="0" w:color="C0C0C0"/>
              <w:right w:val="single" w:sz="4" w:space="0" w:color="C0C0C0"/>
            </w:tcBorders>
            <w:shd w:val="clear" w:color="auto" w:fill="auto"/>
          </w:tcPr>
          <w:p w:rsidR="00D445AA" w:rsidRPr="006C2632" w:rsidRDefault="00094489" w:rsidP="00D445AA">
            <w:pPr>
              <w:rPr>
                <w:b/>
                <w:noProof/>
              </w:rPr>
            </w:pPr>
            <w:r>
              <w:rPr>
                <w:b/>
                <w:noProof/>
              </w:rPr>
              <w:drawing>
                <wp:inline distT="0" distB="0" distL="0" distR="0">
                  <wp:extent cx="1133475" cy="1114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1114425"/>
                          </a:xfrm>
                          <a:prstGeom prst="rect">
                            <a:avLst/>
                          </a:prstGeom>
                          <a:noFill/>
                          <a:ln>
                            <a:noFill/>
                          </a:ln>
                        </pic:spPr>
                      </pic:pic>
                    </a:graphicData>
                  </a:graphic>
                </wp:inline>
              </w:drawing>
            </w:r>
          </w:p>
        </w:tc>
        <w:tc>
          <w:tcPr>
            <w:tcW w:w="8550" w:type="dxa"/>
            <w:tcBorders>
              <w:top w:val="single" w:sz="4" w:space="0" w:color="C0C0C0"/>
              <w:left w:val="single" w:sz="4" w:space="0" w:color="C0C0C0"/>
              <w:bottom w:val="single" w:sz="4" w:space="0" w:color="C0C0C0"/>
              <w:right w:val="single" w:sz="4" w:space="0" w:color="C0C0C0"/>
            </w:tcBorders>
            <w:shd w:val="clear" w:color="auto" w:fill="auto"/>
          </w:tcPr>
          <w:p w:rsidR="00D445AA" w:rsidRPr="006C2632" w:rsidRDefault="00094489" w:rsidP="00D445AA">
            <w:pPr>
              <w:rPr>
                <w:b/>
                <w:noProof/>
              </w:rPr>
            </w:pPr>
            <w:r>
              <w:rPr>
                <w:b/>
                <w:noProof/>
              </w:rPr>
              <mc:AlternateContent>
                <mc:Choice Requires="wps">
                  <w:drawing>
                    <wp:anchor distT="0" distB="0" distL="114300" distR="114300" simplePos="0" relativeHeight="251661312" behindDoc="0" locked="0" layoutInCell="1" allowOverlap="1">
                      <wp:simplePos x="0" y="0"/>
                      <wp:positionH relativeFrom="column">
                        <wp:posOffset>92075</wp:posOffset>
                      </wp:positionH>
                      <wp:positionV relativeFrom="paragraph">
                        <wp:posOffset>50800</wp:posOffset>
                      </wp:positionV>
                      <wp:extent cx="4928235" cy="1031875"/>
                      <wp:effectExtent l="0" t="3175" r="0" b="3175"/>
                      <wp:wrapNone/>
                      <wp:docPr id="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103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5AA" w:rsidRDefault="00D445AA" w:rsidP="00D445AA">
                                  <w:pPr>
                                    <w:rPr>
                                      <w:sz w:val="20"/>
                                      <w:szCs w:val="20"/>
                                    </w:rPr>
                                  </w:pPr>
                                  <w:r w:rsidRPr="00C32BDC">
                                    <w:rPr>
                                      <w:sz w:val="20"/>
                                      <w:szCs w:val="20"/>
                                    </w:rPr>
                                    <w:t>Choate, J.N</w:t>
                                  </w:r>
                                  <w:r w:rsidRPr="00C32BDC">
                                    <w:rPr>
                                      <w:i/>
                                      <w:iCs/>
                                      <w:sz w:val="20"/>
                                      <w:szCs w:val="20"/>
                                    </w:rPr>
                                    <w:t xml:space="preserve">. </w:t>
                                  </w:r>
                                  <w:r w:rsidRPr="00C32BDC">
                                    <w:rPr>
                                      <w:sz w:val="20"/>
                                      <w:szCs w:val="20"/>
                                    </w:rPr>
                                    <w:t xml:space="preserve">“Chiricahua Apaches as They Arrived at Carlisle from Fort Marion, Florida.” Photograph. 4 November 1886. From Library of Congress, </w:t>
                                  </w:r>
                                  <w:r w:rsidRPr="00C32BDC">
                                    <w:rPr>
                                      <w:i/>
                                      <w:iCs/>
                                      <w:sz w:val="20"/>
                                      <w:szCs w:val="20"/>
                                    </w:rPr>
                                    <w:t xml:space="preserve">History of the American West, 1860-1920: Photographs from the Collection of the Denver Public Library. </w:t>
                                  </w:r>
                                </w:p>
                                <w:p w:rsidR="00D445AA" w:rsidRPr="00C32BDC" w:rsidRDefault="00D445AA" w:rsidP="00D445AA">
                                  <w:pPr>
                                    <w:rPr>
                                      <w:sz w:val="20"/>
                                      <w:szCs w:val="20"/>
                                    </w:rPr>
                                  </w:pPr>
                                  <w:r w:rsidRPr="00352D6A">
                                    <w:rPr>
                                      <w:sz w:val="20"/>
                                      <w:szCs w:val="20"/>
                                    </w:rPr>
                                    <w:t>http://memory.loc.gov/cgi-bin/query/r?ammem/hawp:@field(NUMBER+@band(codhawp+10032903))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7" type="#_x0000_t202" style="position:absolute;margin-left:7.25pt;margin-top:4pt;width:388.05pt;height: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IjhwIAABo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" stroked="f">
                      <v:textbox>
                        <w:txbxContent>
                          <w:p w:rsidR="00D445AA" w:rsidRDefault="00D445AA" w:rsidP="00D445AA">
                            <w:pPr>
                              <w:rPr>
                                <w:sz w:val="20"/>
                                <w:szCs w:val="20"/>
                              </w:rPr>
                            </w:pPr>
                            <w:r w:rsidRPr="00C32BDC">
                              <w:rPr>
                                <w:sz w:val="20"/>
                                <w:szCs w:val="20"/>
                              </w:rPr>
                              <w:t>Choate, J.N</w:t>
                            </w:r>
                            <w:r w:rsidRPr="00C32BDC">
                              <w:rPr>
                                <w:i/>
                                <w:iCs/>
                                <w:sz w:val="20"/>
                                <w:szCs w:val="20"/>
                              </w:rPr>
                              <w:t xml:space="preserve">. </w:t>
                            </w:r>
                            <w:r w:rsidRPr="00C32BDC">
                              <w:rPr>
                                <w:sz w:val="20"/>
                                <w:szCs w:val="20"/>
                              </w:rPr>
                              <w:t xml:space="preserve">“Chiricahua Apaches as They Arrived at Carlisle from Fort Marion, Florida.” Photograph. 4 November 1886. From Library of Congress, </w:t>
                            </w:r>
                            <w:r w:rsidRPr="00C32BDC">
                              <w:rPr>
                                <w:i/>
                                <w:iCs/>
                                <w:sz w:val="20"/>
                                <w:szCs w:val="20"/>
                              </w:rPr>
                              <w:t xml:space="preserve">History of the American West, 1860-1920: Photographs from the Collection of the Denver Public Library. </w:t>
                            </w:r>
                          </w:p>
                          <w:p w:rsidR="00D445AA" w:rsidRPr="00C32BDC" w:rsidRDefault="00D445AA" w:rsidP="00D445AA">
                            <w:pPr>
                              <w:rPr>
                                <w:sz w:val="20"/>
                                <w:szCs w:val="20"/>
                              </w:rPr>
                            </w:pPr>
                            <w:r w:rsidRPr="00352D6A">
                              <w:rPr>
                                <w:sz w:val="20"/>
                                <w:szCs w:val="20"/>
                              </w:rPr>
                              <w:t>http://memory.loc.gov/cgi-bin/query/r?ammem/hawp:@field(NUMBER+@band(codhawp+10032903))</w:t>
                            </w:r>
                          </w:p>
                        </w:txbxContent>
                      </v:textbox>
                    </v:shape>
                  </w:pict>
                </mc:Fallback>
              </mc:AlternateContent>
            </w:r>
            <w:r>
              <w:rPr>
                <w:b/>
                <w:noProof/>
              </w:rPr>
              <mc:AlternateContent>
                <mc:Choice Requires="wps">
                  <w:drawing>
                    <wp:anchor distT="0" distB="0" distL="114300" distR="114300" simplePos="0" relativeHeight="251655168" behindDoc="0" locked="0" layoutInCell="1" allowOverlap="1">
                      <wp:simplePos x="0" y="0"/>
                      <wp:positionH relativeFrom="column">
                        <wp:posOffset>5111750</wp:posOffset>
                      </wp:positionH>
                      <wp:positionV relativeFrom="paragraph">
                        <wp:posOffset>50800</wp:posOffset>
                      </wp:positionV>
                      <wp:extent cx="264160" cy="276225"/>
                      <wp:effectExtent l="6350" t="12700" r="5715" b="6350"/>
                      <wp:wrapNone/>
                      <wp:docPr id="1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76225"/>
                              </a:xfrm>
                              <a:prstGeom prst="flowChartConnector">
                                <a:avLst/>
                              </a:prstGeom>
                              <a:solidFill>
                                <a:srgbClr val="FFCC66"/>
                              </a:solidFill>
                              <a:ln w="9525">
                                <a:solidFill>
                                  <a:srgbClr val="BFBFBF"/>
                                </a:solidFill>
                                <a:round/>
                                <a:headEnd/>
                                <a:tailEnd/>
                              </a:ln>
                            </wps:spPr>
                            <wps:txbx>
                              <w:txbxContent>
                                <w:p w:rsidR="00D445AA" w:rsidRDefault="00D445AA" w:rsidP="00D445AA">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3" o:spid="_x0000_s1038" type="#_x0000_t120" style="position:absolute;margin-left:402.5pt;margin-top:4pt;width:20.8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" fillcolor="#fc6" strokecolor="#bfbfbf">
                      <v:textbox>
                        <w:txbxContent>
                          <w:p w:rsidR="00D445AA" w:rsidRDefault="00D445AA" w:rsidP="00D445AA">
                            <w:pPr>
                              <w:jc w:val="center"/>
                            </w:pPr>
                            <w:r>
                              <w:t>1</w:t>
                            </w:r>
                          </w:p>
                        </w:txbxContent>
                      </v:textbox>
                    </v:shape>
                  </w:pict>
                </mc:Fallback>
              </mc:AlternateContent>
            </w:r>
          </w:p>
        </w:tc>
      </w:tr>
      <w:tr w:rsidR="00D445AA">
        <w:tblPrEx>
          <w:tblCellMar>
            <w:top w:w="0" w:type="dxa"/>
            <w:left w:w="0" w:type="dxa"/>
            <w:bottom w:w="0" w:type="dxa"/>
            <w:right w:w="0" w:type="dxa"/>
          </w:tblCellMar>
        </w:tblPrEx>
        <w:trPr>
          <w:trHeight w:hRule="exact" w:val="1800"/>
          <w:jc w:val="center"/>
        </w:trPr>
        <w:tc>
          <w:tcPr>
            <w:tcW w:w="1890" w:type="dxa"/>
            <w:tcBorders>
              <w:top w:val="single" w:sz="4" w:space="0" w:color="C0C0C0"/>
              <w:bottom w:val="single" w:sz="4" w:space="0" w:color="C0C0C0"/>
            </w:tcBorders>
            <w:shd w:val="clear" w:color="auto" w:fill="auto"/>
          </w:tcPr>
          <w:p w:rsidR="00D445AA" w:rsidRDefault="00094489" w:rsidP="00D445AA">
            <w:r>
              <w:rPr>
                <w:noProof/>
              </w:rPr>
              <w:drawing>
                <wp:anchor distT="0" distB="0" distL="114300" distR="114300" simplePos="0" relativeHeight="251668480" behindDoc="0" locked="0" layoutInCell="1" allowOverlap="1">
                  <wp:simplePos x="0" y="0"/>
                  <wp:positionH relativeFrom="column">
                    <wp:posOffset>18415</wp:posOffset>
                  </wp:positionH>
                  <wp:positionV relativeFrom="paragraph">
                    <wp:posOffset>-4445</wp:posOffset>
                  </wp:positionV>
                  <wp:extent cx="1143000" cy="1057275"/>
                  <wp:effectExtent l="0" t="0" r="0" b="9525"/>
                  <wp:wrapNone/>
                  <wp:docPr id="46" name="Picture 46" descr="http://memory.loc.gov/award/codhawp/10032000/10032904.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memory.loc.gov/award/codhawp/10032000/10032904.jpg">
                            <a:hlinkClick r:id="rId13"/>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1430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45AA" w:rsidRDefault="00D445AA" w:rsidP="00D445AA"/>
        </w:tc>
        <w:tc>
          <w:tcPr>
            <w:tcW w:w="8550" w:type="dxa"/>
            <w:tcBorders>
              <w:top w:val="single" w:sz="4" w:space="0" w:color="C0C0C0"/>
              <w:bottom w:val="single" w:sz="4" w:space="0" w:color="C0C0C0"/>
            </w:tcBorders>
            <w:shd w:val="clear" w:color="auto" w:fill="auto"/>
          </w:tcPr>
          <w:p w:rsidR="00D445AA" w:rsidRDefault="00094489" w:rsidP="00D445AA">
            <w:r>
              <w:rPr>
                <w:noProof/>
              </w:rPr>
              <mc:AlternateContent>
                <mc:Choice Requires="wps">
                  <w:drawing>
                    <wp:anchor distT="0" distB="0" distL="114300" distR="114300" simplePos="0" relativeHeight="251662336" behindDoc="0" locked="0" layoutInCell="1" allowOverlap="1">
                      <wp:simplePos x="0" y="0"/>
                      <wp:positionH relativeFrom="column">
                        <wp:posOffset>44450</wp:posOffset>
                      </wp:positionH>
                      <wp:positionV relativeFrom="paragraph">
                        <wp:posOffset>63500</wp:posOffset>
                      </wp:positionV>
                      <wp:extent cx="4928235" cy="1031875"/>
                      <wp:effectExtent l="0" t="0" r="0" b="0"/>
                      <wp:wrapNone/>
                      <wp:docPr id="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103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5AA" w:rsidRPr="00D35EE2" w:rsidRDefault="00D445AA" w:rsidP="00D445AA">
                                  <w:pPr>
                                    <w:rPr>
                                      <w:sz w:val="22"/>
                                      <w:szCs w:val="22"/>
                                    </w:rPr>
                                  </w:pPr>
                                  <w:r>
                                    <w:rPr>
                                      <w:sz w:val="20"/>
                                      <w:szCs w:val="20"/>
                                    </w:rPr>
                                    <w:t>Choate, J.N</w:t>
                                  </w:r>
                                  <w:r>
                                    <w:rPr>
                                      <w:i/>
                                      <w:iCs/>
                                      <w:sz w:val="20"/>
                                      <w:szCs w:val="20"/>
                                    </w:rPr>
                                    <w:t xml:space="preserve">. </w:t>
                                  </w:r>
                                  <w:r>
                                    <w:rPr>
                                      <w:sz w:val="20"/>
                                      <w:szCs w:val="20"/>
                                    </w:rPr>
                                    <w:t xml:space="preserve">“Chiricahua Apaches Four Months after Arriving at Carlisle.” Photograph. 1886. From Library of Congress, </w:t>
                                  </w:r>
                                  <w:r>
                                    <w:rPr>
                                      <w:i/>
                                      <w:iCs/>
                                      <w:sz w:val="20"/>
                                      <w:szCs w:val="20"/>
                                    </w:rPr>
                                    <w:t xml:space="preserve">History of the American West, 1860-1920: Photographs from the Collection of the Denver Public Library. </w:t>
                                  </w:r>
                                  <w:r w:rsidRPr="00352D6A">
                                    <w:rPr>
                                      <w:sz w:val="20"/>
                                      <w:szCs w:val="20"/>
                                    </w:rPr>
                                    <w:t>http://memory.loc.gov/cgi-bin/query/r?ammem/hawp:@field(NUMBER+@band(codhawp+10032904))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9" type="#_x0000_t202" style="position:absolute;margin-left:3.5pt;margin-top:5pt;width:388.05pt;height:8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DpGhwIAABo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" stroked="f">
                      <v:textbox>
                        <w:txbxContent>
                          <w:p w:rsidR="00D445AA" w:rsidRPr="00D35EE2" w:rsidRDefault="00D445AA" w:rsidP="00D445AA">
                            <w:pPr>
                              <w:rPr>
                                <w:sz w:val="22"/>
                                <w:szCs w:val="22"/>
                              </w:rPr>
                            </w:pPr>
                            <w:r>
                              <w:rPr>
                                <w:sz w:val="20"/>
                                <w:szCs w:val="20"/>
                              </w:rPr>
                              <w:t>Choate, J.N</w:t>
                            </w:r>
                            <w:r>
                              <w:rPr>
                                <w:i/>
                                <w:iCs/>
                                <w:sz w:val="20"/>
                                <w:szCs w:val="20"/>
                              </w:rPr>
                              <w:t xml:space="preserve">. </w:t>
                            </w:r>
                            <w:r>
                              <w:rPr>
                                <w:sz w:val="20"/>
                                <w:szCs w:val="20"/>
                              </w:rPr>
                              <w:t xml:space="preserve">“Chiricahua Apaches Four Months after Arriving at Carlisle.” Photograph. 1886. From Library of Congress, </w:t>
                            </w:r>
                            <w:r>
                              <w:rPr>
                                <w:i/>
                                <w:iCs/>
                                <w:sz w:val="20"/>
                                <w:szCs w:val="20"/>
                              </w:rPr>
                              <w:t xml:space="preserve">History of the American West, 1860-1920: Photographs from the Collection of the Denver Public Library. </w:t>
                            </w:r>
                            <w:r w:rsidRPr="00352D6A">
                              <w:rPr>
                                <w:sz w:val="20"/>
                                <w:szCs w:val="20"/>
                              </w:rPr>
                              <w:t>http://memory.loc.gov/cgi-bin/query/r?ammem/hawp:@field(NUMBER+@band(codhawp+10032904))</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5111750</wp:posOffset>
                      </wp:positionH>
                      <wp:positionV relativeFrom="paragraph">
                        <wp:posOffset>63500</wp:posOffset>
                      </wp:positionV>
                      <wp:extent cx="264160" cy="276225"/>
                      <wp:effectExtent l="6350" t="6350" r="5715" b="12700"/>
                      <wp:wrapNone/>
                      <wp:docPr id="1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76225"/>
                              </a:xfrm>
                              <a:prstGeom prst="flowChartConnector">
                                <a:avLst/>
                              </a:prstGeom>
                              <a:solidFill>
                                <a:srgbClr val="FFCC66"/>
                              </a:solidFill>
                              <a:ln w="9525">
                                <a:solidFill>
                                  <a:srgbClr val="BFBFBF"/>
                                </a:solidFill>
                                <a:round/>
                                <a:headEnd/>
                                <a:tailEnd/>
                              </a:ln>
                            </wps:spPr>
                            <wps:txbx>
                              <w:txbxContent>
                                <w:p w:rsidR="00D445AA" w:rsidRDefault="00D445AA" w:rsidP="00D445AA">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40" type="#_x0000_t120" style="position:absolute;margin-left:402.5pt;margin-top:5pt;width:20.8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" fillcolor="#fc6" strokecolor="#bfbfbf">
                      <v:textbox>
                        <w:txbxContent>
                          <w:p w:rsidR="00D445AA" w:rsidRDefault="00D445AA" w:rsidP="00D445AA">
                            <w:pPr>
                              <w:jc w:val="center"/>
                            </w:pPr>
                            <w:r>
                              <w:t>2</w:t>
                            </w:r>
                          </w:p>
                        </w:txbxContent>
                      </v:textbox>
                    </v:shape>
                  </w:pict>
                </mc:Fallback>
              </mc:AlternateContent>
            </w:r>
          </w:p>
          <w:p w:rsidR="00D445AA" w:rsidRDefault="00D445AA" w:rsidP="00D445AA">
            <w:pPr>
              <w:jc w:val="right"/>
            </w:pPr>
          </w:p>
        </w:tc>
      </w:tr>
      <w:tr w:rsidR="00D445AA">
        <w:tblPrEx>
          <w:tblCellMar>
            <w:top w:w="0" w:type="dxa"/>
            <w:left w:w="0" w:type="dxa"/>
            <w:bottom w:w="0" w:type="dxa"/>
            <w:right w:w="0" w:type="dxa"/>
          </w:tblCellMar>
        </w:tblPrEx>
        <w:trPr>
          <w:trHeight w:hRule="exact" w:val="1800"/>
          <w:jc w:val="center"/>
        </w:trPr>
        <w:tc>
          <w:tcPr>
            <w:tcW w:w="1890" w:type="dxa"/>
            <w:tcBorders>
              <w:top w:val="single" w:sz="4" w:space="0" w:color="C0C0C0"/>
              <w:bottom w:val="single" w:sz="4" w:space="0" w:color="C0C0C0"/>
            </w:tcBorders>
            <w:shd w:val="clear" w:color="auto" w:fill="auto"/>
          </w:tcPr>
          <w:p w:rsidR="00D445AA" w:rsidRDefault="00094489" w:rsidP="00D445AA">
            <w:r>
              <w:rPr>
                <w:noProof/>
              </w:rPr>
              <w:drawing>
                <wp:anchor distT="0" distB="0" distL="114300" distR="114300" simplePos="0" relativeHeight="251669504" behindDoc="0" locked="0" layoutInCell="1" allowOverlap="1">
                  <wp:simplePos x="0" y="0"/>
                  <wp:positionH relativeFrom="column">
                    <wp:posOffset>46990</wp:posOffset>
                  </wp:positionH>
                  <wp:positionV relativeFrom="paragraph">
                    <wp:posOffset>-4445</wp:posOffset>
                  </wp:positionV>
                  <wp:extent cx="1104900" cy="10858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50" w:type="dxa"/>
            <w:tcBorders>
              <w:top w:val="single" w:sz="4" w:space="0" w:color="C0C0C0"/>
              <w:bottom w:val="single" w:sz="4" w:space="0" w:color="C0C0C0"/>
            </w:tcBorders>
            <w:shd w:val="clear" w:color="auto" w:fill="auto"/>
          </w:tcPr>
          <w:p w:rsidR="00D445AA" w:rsidRDefault="00094489" w:rsidP="00D445AA">
            <w:pPr>
              <w:jc w:val="right"/>
            </w:pPr>
            <w:r>
              <w:rPr>
                <w:noProof/>
              </w:rPr>
              <mc:AlternateContent>
                <mc:Choice Requires="wps">
                  <w:drawing>
                    <wp:anchor distT="0" distB="0" distL="114300" distR="114300" simplePos="0" relativeHeight="251663360" behindDoc="0" locked="0" layoutInCell="1" allowOverlap="1">
                      <wp:simplePos x="0" y="0"/>
                      <wp:positionH relativeFrom="column">
                        <wp:posOffset>44450</wp:posOffset>
                      </wp:positionH>
                      <wp:positionV relativeFrom="paragraph">
                        <wp:posOffset>66675</wp:posOffset>
                      </wp:positionV>
                      <wp:extent cx="4928235" cy="1031875"/>
                      <wp:effectExtent l="0" t="0" r="0" b="0"/>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103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5AA" w:rsidRPr="004958C6" w:rsidRDefault="00D445AA" w:rsidP="00D445AA">
                                  <w:pPr>
                                    <w:rPr>
                                      <w:sz w:val="22"/>
                                      <w:szCs w:val="22"/>
                                    </w:rPr>
                                  </w:pPr>
                                  <w:r w:rsidRPr="004958C6">
                                    <w:rPr>
                                      <w:sz w:val="22"/>
                                      <w:szCs w:val="22"/>
                                    </w:rPr>
                                    <w:t xml:space="preserve">“The Indian Boys at Hampton.” </w:t>
                                  </w:r>
                                  <w:r w:rsidRPr="004958C6">
                                    <w:rPr>
                                      <w:i/>
                                      <w:iCs/>
                                      <w:sz w:val="22"/>
                                      <w:szCs w:val="22"/>
                                    </w:rPr>
                                    <w:t>The American Missionary</w:t>
                                  </w:r>
                                  <w:r w:rsidRPr="004958C6">
                                    <w:rPr>
                                      <w:sz w:val="22"/>
                                      <w:szCs w:val="22"/>
                                    </w:rPr>
                                    <w:t>. Volume 32, Issue 6, June 1878. From Library of Congress</w:t>
                                  </w:r>
                                  <w:r w:rsidRPr="004958C6">
                                    <w:rPr>
                                      <w:i/>
                                      <w:iCs/>
                                      <w:sz w:val="22"/>
                                      <w:szCs w:val="22"/>
                                    </w:rPr>
                                    <w:t xml:space="preserve">, </w:t>
                                  </w:r>
                                  <w:r w:rsidRPr="00E50664">
                                    <w:rPr>
                                      <w:i/>
                                      <w:iCs/>
                                      <w:sz w:val="22"/>
                                      <w:szCs w:val="22"/>
                                    </w:rPr>
                                    <w:t>The Nineteenth Century in Print: Periodicals</w:t>
                                  </w:r>
                                  <w:r w:rsidRPr="004958C6">
                                    <w:rPr>
                                      <w:i/>
                                      <w:iCs/>
                                      <w:sz w:val="22"/>
                                      <w:szCs w:val="22"/>
                                    </w:rPr>
                                    <w:t xml:space="preserve">. </w:t>
                                  </w:r>
                                  <w:r w:rsidRPr="004958C6">
                                    <w:rPr>
                                      <w:sz w:val="22"/>
                                      <w:szCs w:val="22"/>
                                    </w:rPr>
                                    <w:t>http://memory.loc.gov/cgi-bin/query/r?ammem/ncpsbib:@field(DOCID+@lit(ABK5794-0032-144_bib))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41" type="#_x0000_t202" style="position:absolute;left:0;text-align:left;margin-left:3.5pt;margin-top:5.25pt;width:388.05pt;height:8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" stroked="f">
                      <v:textbox>
                        <w:txbxContent>
                          <w:p w:rsidR="00D445AA" w:rsidRPr="004958C6" w:rsidRDefault="00D445AA" w:rsidP="00D445AA">
                            <w:pPr>
                              <w:rPr>
                                <w:sz w:val="22"/>
                                <w:szCs w:val="22"/>
                              </w:rPr>
                            </w:pPr>
                            <w:r w:rsidRPr="004958C6">
                              <w:rPr>
                                <w:sz w:val="22"/>
                                <w:szCs w:val="22"/>
                              </w:rPr>
                              <w:t xml:space="preserve">“The Indian Boys at Hampton.” </w:t>
                            </w:r>
                            <w:r w:rsidRPr="004958C6">
                              <w:rPr>
                                <w:i/>
                                <w:iCs/>
                                <w:sz w:val="22"/>
                                <w:szCs w:val="22"/>
                              </w:rPr>
                              <w:t>The American Missionary</w:t>
                            </w:r>
                            <w:r w:rsidRPr="004958C6">
                              <w:rPr>
                                <w:sz w:val="22"/>
                                <w:szCs w:val="22"/>
                              </w:rPr>
                              <w:t>. Volume 32, Issue 6, June 1878. From Library of Congress</w:t>
                            </w:r>
                            <w:r w:rsidRPr="004958C6">
                              <w:rPr>
                                <w:i/>
                                <w:iCs/>
                                <w:sz w:val="22"/>
                                <w:szCs w:val="22"/>
                              </w:rPr>
                              <w:t xml:space="preserve">, </w:t>
                            </w:r>
                            <w:r w:rsidRPr="00E50664">
                              <w:rPr>
                                <w:i/>
                                <w:iCs/>
                                <w:sz w:val="22"/>
                                <w:szCs w:val="22"/>
                              </w:rPr>
                              <w:t>The Nineteenth Century in Print: Periodicals</w:t>
                            </w:r>
                            <w:r w:rsidRPr="004958C6">
                              <w:rPr>
                                <w:i/>
                                <w:iCs/>
                                <w:sz w:val="22"/>
                                <w:szCs w:val="22"/>
                              </w:rPr>
                              <w:t xml:space="preserve">. </w:t>
                            </w:r>
                            <w:r w:rsidRPr="004958C6">
                              <w:rPr>
                                <w:sz w:val="22"/>
                                <w:szCs w:val="22"/>
                              </w:rPr>
                              <w:t>http://memory.loc.gov/cgi-bin/query/r?ammem/ncpsbib:@field(DOCID+@lit(ABK5794-0032-144_bib))</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5111750</wp:posOffset>
                      </wp:positionH>
                      <wp:positionV relativeFrom="paragraph">
                        <wp:posOffset>66675</wp:posOffset>
                      </wp:positionV>
                      <wp:extent cx="264160" cy="276225"/>
                      <wp:effectExtent l="6350" t="9525" r="5715" b="952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76225"/>
                              </a:xfrm>
                              <a:prstGeom prst="flowChartConnector">
                                <a:avLst/>
                              </a:prstGeom>
                              <a:solidFill>
                                <a:srgbClr val="FFCC66"/>
                              </a:solidFill>
                              <a:ln w="9525">
                                <a:solidFill>
                                  <a:srgbClr val="BFBFBF"/>
                                </a:solidFill>
                                <a:round/>
                                <a:headEnd/>
                                <a:tailEnd/>
                              </a:ln>
                            </wps:spPr>
                            <wps:txbx>
                              <w:txbxContent>
                                <w:p w:rsidR="00D445AA" w:rsidRDefault="00D445AA" w:rsidP="00D445AA">
                                  <w:pPr>
                                    <w:jc w:val="center"/>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42" type="#_x0000_t120" style="position:absolute;left:0;text-align:left;margin-left:402.5pt;margin-top:5.25pt;width:20.8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" fillcolor="#fc6" strokecolor="#bfbfbf">
                      <v:textbox>
                        <w:txbxContent>
                          <w:p w:rsidR="00D445AA" w:rsidRDefault="00D445AA" w:rsidP="00D445AA">
                            <w:pPr>
                              <w:jc w:val="center"/>
                            </w:pPr>
                            <w:r>
                              <w:t>3</w:t>
                            </w:r>
                          </w:p>
                        </w:txbxContent>
                      </v:textbox>
                    </v:shape>
                  </w:pict>
                </mc:Fallback>
              </mc:AlternateContent>
            </w:r>
          </w:p>
        </w:tc>
      </w:tr>
      <w:tr w:rsidR="00D445AA">
        <w:tblPrEx>
          <w:tblCellMar>
            <w:top w:w="0" w:type="dxa"/>
            <w:left w:w="0" w:type="dxa"/>
            <w:bottom w:w="0" w:type="dxa"/>
            <w:right w:w="0" w:type="dxa"/>
          </w:tblCellMar>
        </w:tblPrEx>
        <w:trPr>
          <w:trHeight w:hRule="exact" w:val="1800"/>
          <w:jc w:val="center"/>
        </w:trPr>
        <w:tc>
          <w:tcPr>
            <w:tcW w:w="1890" w:type="dxa"/>
            <w:tcBorders>
              <w:top w:val="single" w:sz="4" w:space="0" w:color="C0C0C0"/>
              <w:bottom w:val="single" w:sz="4" w:space="0" w:color="C0C0C0"/>
            </w:tcBorders>
            <w:shd w:val="clear" w:color="auto" w:fill="auto"/>
          </w:tcPr>
          <w:p w:rsidR="00D445AA" w:rsidRDefault="00094489" w:rsidP="00D445AA">
            <w:r>
              <w:rPr>
                <w:noProof/>
              </w:rPr>
              <w:drawing>
                <wp:anchor distT="0" distB="0" distL="114300" distR="114300" simplePos="0" relativeHeight="251667456" behindDoc="0" locked="0" layoutInCell="1" allowOverlap="1">
                  <wp:simplePos x="0" y="0"/>
                  <wp:positionH relativeFrom="column">
                    <wp:posOffset>46990</wp:posOffset>
                  </wp:positionH>
                  <wp:positionV relativeFrom="paragraph">
                    <wp:posOffset>41275</wp:posOffset>
                  </wp:positionV>
                  <wp:extent cx="1114425" cy="1095375"/>
                  <wp:effectExtent l="0" t="0" r="9525" b="952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45AA" w:rsidRDefault="00D445AA" w:rsidP="00D445AA"/>
          <w:p w:rsidR="00D445AA" w:rsidRDefault="00D445AA" w:rsidP="00D445AA"/>
          <w:p w:rsidR="00D445AA" w:rsidRDefault="00D445AA" w:rsidP="00D445AA"/>
          <w:p w:rsidR="00D445AA" w:rsidRDefault="00D445AA" w:rsidP="00D445AA"/>
          <w:p w:rsidR="00D445AA" w:rsidRDefault="00D445AA" w:rsidP="00D445AA"/>
          <w:p w:rsidR="00D445AA" w:rsidRDefault="00D445AA" w:rsidP="00D445AA"/>
        </w:tc>
        <w:tc>
          <w:tcPr>
            <w:tcW w:w="8550" w:type="dxa"/>
            <w:tcBorders>
              <w:top w:val="single" w:sz="4" w:space="0" w:color="C0C0C0"/>
              <w:bottom w:val="single" w:sz="4" w:space="0" w:color="C0C0C0"/>
            </w:tcBorders>
            <w:shd w:val="clear" w:color="auto" w:fill="auto"/>
          </w:tcPr>
          <w:p w:rsidR="00D445AA" w:rsidRDefault="00094489" w:rsidP="00D445AA">
            <w:pPr>
              <w:jc w:val="right"/>
            </w:pPr>
            <w:r>
              <w:rPr>
                <w:noProof/>
              </w:rPr>
              <mc:AlternateContent>
                <mc:Choice Requires="wps">
                  <w:drawing>
                    <wp:anchor distT="0" distB="0" distL="114300" distR="114300" simplePos="0" relativeHeight="251664384" behindDoc="0" locked="0" layoutInCell="1" allowOverlap="1">
                      <wp:simplePos x="0" y="0"/>
                      <wp:positionH relativeFrom="column">
                        <wp:posOffset>92075</wp:posOffset>
                      </wp:positionH>
                      <wp:positionV relativeFrom="paragraph">
                        <wp:posOffset>41275</wp:posOffset>
                      </wp:positionV>
                      <wp:extent cx="4928235" cy="1031875"/>
                      <wp:effectExtent l="0" t="3175" r="0" b="3175"/>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103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5AA" w:rsidRDefault="00D445AA" w:rsidP="00D445AA">
                                  <w:pPr>
                                    <w:rPr>
                                      <w:i/>
                                      <w:iCs/>
                                      <w:sz w:val="22"/>
                                      <w:szCs w:val="22"/>
                                    </w:rPr>
                                  </w:pPr>
                                  <w:r w:rsidRPr="00D35EE2">
                                    <w:rPr>
                                      <w:sz w:val="22"/>
                                      <w:szCs w:val="22"/>
                                    </w:rPr>
                                    <w:t xml:space="preserve">“The Indian School at Chemawa.” </w:t>
                                  </w:r>
                                  <w:r w:rsidRPr="00D35EE2">
                                    <w:rPr>
                                      <w:i/>
                                      <w:iCs/>
                                      <w:sz w:val="22"/>
                                      <w:szCs w:val="22"/>
                                    </w:rPr>
                                    <w:t xml:space="preserve">The West Shore. </w:t>
                                  </w:r>
                                  <w:r w:rsidRPr="00D35EE2">
                                    <w:rPr>
                                      <w:sz w:val="22"/>
                                      <w:szCs w:val="22"/>
                                    </w:rPr>
                                    <w:t xml:space="preserve">Volume 13, Number 1, January 1887: Pages 5-12. </w:t>
                                  </w:r>
                                  <w:r w:rsidRPr="00E50664">
                                    <w:rPr>
                                      <w:sz w:val="22"/>
                                      <w:szCs w:val="22"/>
                                    </w:rPr>
                                    <w:t>From Library of Congress</w:t>
                                  </w:r>
                                  <w:r w:rsidRPr="00E50664">
                                    <w:rPr>
                                      <w:iCs/>
                                      <w:sz w:val="22"/>
                                      <w:szCs w:val="22"/>
                                    </w:rPr>
                                    <w:t xml:space="preserve">, </w:t>
                                  </w:r>
                                  <w:r w:rsidRPr="00E50664">
                                    <w:rPr>
                                      <w:i/>
                                      <w:iCs/>
                                      <w:sz w:val="22"/>
                                      <w:szCs w:val="22"/>
                                    </w:rPr>
                                    <w:t>American Indians of the Pacific Northwest</w:t>
                                  </w:r>
                                  <w:r w:rsidRPr="00E50664">
                                    <w:rPr>
                                      <w:iCs/>
                                      <w:sz w:val="22"/>
                                      <w:szCs w:val="22"/>
                                    </w:rPr>
                                    <w:t>.</w:t>
                                  </w:r>
                                  <w:r w:rsidRPr="00D35EE2">
                                    <w:rPr>
                                      <w:i/>
                                      <w:iCs/>
                                      <w:sz w:val="22"/>
                                      <w:szCs w:val="22"/>
                                    </w:rPr>
                                    <w:t xml:space="preserve"> </w:t>
                                  </w:r>
                                </w:p>
                                <w:p w:rsidR="00D445AA" w:rsidRPr="00C04BAB" w:rsidRDefault="00D445AA" w:rsidP="00D445AA">
                                  <w:pPr>
                                    <w:rPr>
                                      <w:sz w:val="22"/>
                                      <w:szCs w:val="22"/>
                                    </w:rPr>
                                  </w:pPr>
                                  <w:r w:rsidRPr="00C04BAB">
                                    <w:rPr>
                                      <w:sz w:val="22"/>
                                      <w:szCs w:val="22"/>
                                    </w:rPr>
                                    <w:t>http://hdl.loc.gov/loc.award/wauaipn.text.1540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3" type="#_x0000_t202" style="position:absolute;left:0;text-align:left;margin-left:7.25pt;margin-top:3.25pt;width:388.05pt;height:8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1pFhwIAABo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" stroked="f">
                      <v:textbox>
                        <w:txbxContent>
                          <w:p w:rsidR="00D445AA" w:rsidRDefault="00D445AA" w:rsidP="00D445AA">
                            <w:pPr>
                              <w:rPr>
                                <w:i/>
                                <w:iCs/>
                                <w:sz w:val="22"/>
                                <w:szCs w:val="22"/>
                              </w:rPr>
                            </w:pPr>
                            <w:r w:rsidRPr="00D35EE2">
                              <w:rPr>
                                <w:sz w:val="22"/>
                                <w:szCs w:val="22"/>
                              </w:rPr>
                              <w:t xml:space="preserve">“The Indian School at Chemawa.” </w:t>
                            </w:r>
                            <w:r w:rsidRPr="00D35EE2">
                              <w:rPr>
                                <w:i/>
                                <w:iCs/>
                                <w:sz w:val="22"/>
                                <w:szCs w:val="22"/>
                              </w:rPr>
                              <w:t xml:space="preserve">The West Shore. </w:t>
                            </w:r>
                            <w:r w:rsidRPr="00D35EE2">
                              <w:rPr>
                                <w:sz w:val="22"/>
                                <w:szCs w:val="22"/>
                              </w:rPr>
                              <w:t xml:space="preserve">Volume 13, Number 1, January 1887: Pages 5-12. </w:t>
                            </w:r>
                            <w:r w:rsidRPr="00E50664">
                              <w:rPr>
                                <w:sz w:val="22"/>
                                <w:szCs w:val="22"/>
                              </w:rPr>
                              <w:t>From Library of Congress</w:t>
                            </w:r>
                            <w:r w:rsidRPr="00E50664">
                              <w:rPr>
                                <w:iCs/>
                                <w:sz w:val="22"/>
                                <w:szCs w:val="22"/>
                              </w:rPr>
                              <w:t xml:space="preserve">, </w:t>
                            </w:r>
                            <w:r w:rsidRPr="00E50664">
                              <w:rPr>
                                <w:i/>
                                <w:iCs/>
                                <w:sz w:val="22"/>
                                <w:szCs w:val="22"/>
                              </w:rPr>
                              <w:t>American Indians of the Pacific Northwest</w:t>
                            </w:r>
                            <w:r w:rsidRPr="00E50664">
                              <w:rPr>
                                <w:iCs/>
                                <w:sz w:val="22"/>
                                <w:szCs w:val="22"/>
                              </w:rPr>
                              <w:t>.</w:t>
                            </w:r>
                            <w:r w:rsidRPr="00D35EE2">
                              <w:rPr>
                                <w:i/>
                                <w:iCs/>
                                <w:sz w:val="22"/>
                                <w:szCs w:val="22"/>
                              </w:rPr>
                              <w:t xml:space="preserve"> </w:t>
                            </w:r>
                          </w:p>
                          <w:p w:rsidR="00D445AA" w:rsidRPr="00C04BAB" w:rsidRDefault="00D445AA" w:rsidP="00D445AA">
                            <w:pPr>
                              <w:rPr>
                                <w:sz w:val="22"/>
                                <w:szCs w:val="22"/>
                              </w:rPr>
                            </w:pPr>
                            <w:r w:rsidRPr="00C04BAB">
                              <w:rPr>
                                <w:sz w:val="22"/>
                                <w:szCs w:val="22"/>
                              </w:rPr>
                              <w:t>http://hdl.loc.gov/loc.award/wauaipn.text.1540</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5111750</wp:posOffset>
                      </wp:positionH>
                      <wp:positionV relativeFrom="paragraph">
                        <wp:posOffset>41275</wp:posOffset>
                      </wp:positionV>
                      <wp:extent cx="264160" cy="276225"/>
                      <wp:effectExtent l="6350" t="12700" r="5715" b="635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76225"/>
                              </a:xfrm>
                              <a:prstGeom prst="flowChartConnector">
                                <a:avLst/>
                              </a:prstGeom>
                              <a:solidFill>
                                <a:srgbClr val="FFCC66"/>
                              </a:solidFill>
                              <a:ln w="9525">
                                <a:solidFill>
                                  <a:srgbClr val="BFBFBF"/>
                                </a:solidFill>
                                <a:round/>
                                <a:headEnd/>
                                <a:tailEnd/>
                              </a:ln>
                            </wps:spPr>
                            <wps:txbx>
                              <w:txbxContent>
                                <w:p w:rsidR="00D445AA" w:rsidRDefault="00D445AA" w:rsidP="00D445AA">
                                  <w:pPr>
                                    <w:jc w:val="center"/>
                                  </w:pP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44" type="#_x0000_t120" style="position:absolute;left:0;text-align:left;margin-left:402.5pt;margin-top:3.25pt;width:20.8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" fillcolor="#fc6" strokecolor="#bfbfbf">
                      <v:textbox>
                        <w:txbxContent>
                          <w:p w:rsidR="00D445AA" w:rsidRDefault="00D445AA" w:rsidP="00D445AA">
                            <w:pPr>
                              <w:jc w:val="center"/>
                            </w:pPr>
                            <w:r>
                              <w:t>4</w:t>
                            </w:r>
                          </w:p>
                        </w:txbxContent>
                      </v:textbox>
                    </v:shape>
                  </w:pict>
                </mc:Fallback>
              </mc:AlternateContent>
            </w:r>
          </w:p>
          <w:p w:rsidR="00D445AA" w:rsidRDefault="00D445AA" w:rsidP="00D445AA">
            <w:pPr>
              <w:jc w:val="right"/>
            </w:pPr>
          </w:p>
          <w:p w:rsidR="00D445AA" w:rsidRDefault="00D445AA" w:rsidP="00D445AA">
            <w:pPr>
              <w:jc w:val="right"/>
            </w:pPr>
          </w:p>
          <w:p w:rsidR="00D445AA" w:rsidRDefault="00D445AA" w:rsidP="00D445AA"/>
          <w:p w:rsidR="00D445AA" w:rsidRDefault="00D445AA" w:rsidP="00D445AA"/>
          <w:p w:rsidR="00D445AA" w:rsidRDefault="00D445AA" w:rsidP="00D445AA"/>
          <w:p w:rsidR="00D445AA" w:rsidRDefault="00D445AA" w:rsidP="00D445AA"/>
        </w:tc>
      </w:tr>
      <w:tr w:rsidR="00D445AA">
        <w:tblPrEx>
          <w:tblCellMar>
            <w:top w:w="0" w:type="dxa"/>
            <w:left w:w="0" w:type="dxa"/>
            <w:bottom w:w="0" w:type="dxa"/>
            <w:right w:w="0" w:type="dxa"/>
          </w:tblCellMar>
        </w:tblPrEx>
        <w:trPr>
          <w:trHeight w:hRule="exact" w:val="1800"/>
          <w:jc w:val="center"/>
        </w:trPr>
        <w:tc>
          <w:tcPr>
            <w:tcW w:w="1890" w:type="dxa"/>
            <w:tcBorders>
              <w:top w:val="single" w:sz="4" w:space="0" w:color="C0C0C0"/>
              <w:bottom w:val="single" w:sz="4" w:space="0" w:color="C0C0C0"/>
            </w:tcBorders>
            <w:shd w:val="clear" w:color="auto" w:fill="auto"/>
          </w:tcPr>
          <w:p w:rsidR="00D445AA" w:rsidRDefault="00094489" w:rsidP="00D445AA">
            <w:r>
              <w:rPr>
                <w:noProof/>
              </w:rPr>
              <w:drawing>
                <wp:anchor distT="0" distB="0" distL="114300" distR="114300" simplePos="0" relativeHeight="251670528" behindDoc="0" locked="0" layoutInCell="1" allowOverlap="1">
                  <wp:simplePos x="0" y="0"/>
                  <wp:positionH relativeFrom="column">
                    <wp:posOffset>78105</wp:posOffset>
                  </wp:positionH>
                  <wp:positionV relativeFrom="paragraph">
                    <wp:posOffset>25400</wp:posOffset>
                  </wp:positionV>
                  <wp:extent cx="1083310" cy="1069340"/>
                  <wp:effectExtent l="0" t="0" r="254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3310" cy="1069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45AA" w:rsidRDefault="00D445AA" w:rsidP="00D445AA"/>
          <w:p w:rsidR="00D445AA" w:rsidRDefault="00D445AA" w:rsidP="00D445AA"/>
          <w:p w:rsidR="00D445AA" w:rsidRDefault="00D445AA" w:rsidP="00D445AA"/>
          <w:p w:rsidR="00D445AA" w:rsidRDefault="00D445AA" w:rsidP="00D445AA"/>
        </w:tc>
        <w:tc>
          <w:tcPr>
            <w:tcW w:w="8550" w:type="dxa"/>
            <w:tcBorders>
              <w:top w:val="single" w:sz="4" w:space="0" w:color="C0C0C0"/>
              <w:bottom w:val="single" w:sz="4" w:space="0" w:color="C0C0C0"/>
            </w:tcBorders>
            <w:shd w:val="clear" w:color="auto" w:fill="auto"/>
          </w:tcPr>
          <w:p w:rsidR="00D445AA" w:rsidRDefault="00094489" w:rsidP="00D445AA">
            <w:r>
              <w:rPr>
                <w:noProof/>
              </w:rPr>
              <mc:AlternateContent>
                <mc:Choice Requires="wps">
                  <w:drawing>
                    <wp:anchor distT="0" distB="0" distL="114300" distR="114300" simplePos="0" relativeHeight="251665408" behindDoc="0" locked="0" layoutInCell="1" allowOverlap="1">
                      <wp:simplePos x="0" y="0"/>
                      <wp:positionH relativeFrom="column">
                        <wp:posOffset>92075</wp:posOffset>
                      </wp:positionH>
                      <wp:positionV relativeFrom="paragraph">
                        <wp:posOffset>25400</wp:posOffset>
                      </wp:positionV>
                      <wp:extent cx="4928235" cy="1031875"/>
                      <wp:effectExtent l="0" t="0" r="0" b="0"/>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103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5AA" w:rsidRPr="00E50664" w:rsidRDefault="00D445AA" w:rsidP="00D445AA">
                                  <w:pPr>
                                    <w:rPr>
                                      <w:i/>
                                      <w:iCs/>
                                      <w:sz w:val="22"/>
                                      <w:szCs w:val="22"/>
                                    </w:rPr>
                                  </w:pPr>
                                  <w:r w:rsidRPr="004958C6">
                                    <w:rPr>
                                      <w:sz w:val="22"/>
                                      <w:szCs w:val="22"/>
                                    </w:rPr>
                                    <w:t xml:space="preserve">Lee, John. </w:t>
                                  </w:r>
                                  <w:r w:rsidRPr="004958C6">
                                    <w:rPr>
                                      <w:i/>
                                      <w:iCs/>
                                      <w:sz w:val="22"/>
                                      <w:szCs w:val="22"/>
                                    </w:rPr>
                                    <w:t xml:space="preserve">Reports of Indian Schools. </w:t>
                                  </w:r>
                                  <w:r w:rsidRPr="004958C6">
                                    <w:rPr>
                                      <w:sz w:val="22"/>
                                      <w:szCs w:val="22"/>
                                    </w:rPr>
                                    <w:t>Annual Report. Washington, D.C: Office of the Commissioner of Indian Affairs, 5 September 1887. From Library of Congress</w:t>
                                  </w:r>
                                  <w:r>
                                    <w:rPr>
                                      <w:sz w:val="22"/>
                                      <w:szCs w:val="22"/>
                                    </w:rPr>
                                    <w:t xml:space="preserve">, </w:t>
                                  </w:r>
                                  <w:r w:rsidRPr="00E50664">
                                    <w:rPr>
                                      <w:i/>
                                      <w:iCs/>
                                      <w:sz w:val="22"/>
                                      <w:szCs w:val="22"/>
                                    </w:rPr>
                                    <w:t>American Indians of the Pacific Northwest Collection</w:t>
                                  </w:r>
                                  <w:r w:rsidRPr="00E50664">
                                    <w:rPr>
                                      <w:iCs/>
                                      <w:sz w:val="22"/>
                                      <w:szCs w:val="22"/>
                                    </w:rPr>
                                    <w:t>.</w:t>
                                  </w:r>
                                  <w:r w:rsidRPr="004958C6">
                                    <w:rPr>
                                      <w:i/>
                                      <w:iCs/>
                                      <w:sz w:val="22"/>
                                      <w:szCs w:val="22"/>
                                    </w:rPr>
                                    <w:t xml:space="preserve"> </w:t>
                                  </w:r>
                                  <w:r>
                                    <w:rPr>
                                      <w:i/>
                                      <w:iCs/>
                                      <w:sz w:val="22"/>
                                      <w:szCs w:val="22"/>
                                    </w:rPr>
                                    <w:t xml:space="preserve"> </w:t>
                                  </w:r>
                                  <w:r w:rsidRPr="004958C6">
                                    <w:rPr>
                                      <w:sz w:val="22"/>
                                      <w:szCs w:val="22"/>
                                    </w:rPr>
                                    <w:t>http://hdl.loc.gov/loc.award/wauaipn.</w:t>
                                  </w:r>
                                  <w:r w:rsidRPr="004958C6">
                                    <w:rPr>
                                      <w:sz w:val="22"/>
                                      <w:szCs w:val="22"/>
                                    </w:rPr>
                                    <w:t>t</w:t>
                                  </w:r>
                                  <w:r w:rsidRPr="004958C6">
                                    <w:rPr>
                                      <w:sz w:val="22"/>
                                      <w:szCs w:val="22"/>
                                    </w:rPr>
                                    <w:t>ext.892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45" type="#_x0000_t202" style="position:absolute;margin-left:7.25pt;margin-top:2pt;width:388.05pt;height:8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" stroked="f">
                      <v:textbox>
                        <w:txbxContent>
                          <w:p w:rsidR="00D445AA" w:rsidRPr="00E50664" w:rsidRDefault="00D445AA" w:rsidP="00D445AA">
                            <w:pPr>
                              <w:rPr>
                                <w:i/>
                                <w:iCs/>
                                <w:sz w:val="22"/>
                                <w:szCs w:val="22"/>
                              </w:rPr>
                            </w:pPr>
                            <w:r w:rsidRPr="004958C6">
                              <w:rPr>
                                <w:sz w:val="22"/>
                                <w:szCs w:val="22"/>
                              </w:rPr>
                              <w:t xml:space="preserve">Lee, John. </w:t>
                            </w:r>
                            <w:r w:rsidRPr="004958C6">
                              <w:rPr>
                                <w:i/>
                                <w:iCs/>
                                <w:sz w:val="22"/>
                                <w:szCs w:val="22"/>
                              </w:rPr>
                              <w:t xml:space="preserve">Reports of Indian Schools. </w:t>
                            </w:r>
                            <w:r w:rsidRPr="004958C6">
                              <w:rPr>
                                <w:sz w:val="22"/>
                                <w:szCs w:val="22"/>
                              </w:rPr>
                              <w:t>Annual Report. Washington, D.C: Office of the Commissioner of Indian Affairs, 5 September 1887. From Library of Congress</w:t>
                            </w:r>
                            <w:r>
                              <w:rPr>
                                <w:sz w:val="22"/>
                                <w:szCs w:val="22"/>
                              </w:rPr>
                              <w:t xml:space="preserve">, </w:t>
                            </w:r>
                            <w:r w:rsidRPr="00E50664">
                              <w:rPr>
                                <w:i/>
                                <w:iCs/>
                                <w:sz w:val="22"/>
                                <w:szCs w:val="22"/>
                              </w:rPr>
                              <w:t>American Indians of the Pacific Northwest Collection</w:t>
                            </w:r>
                            <w:r w:rsidRPr="00E50664">
                              <w:rPr>
                                <w:iCs/>
                                <w:sz w:val="22"/>
                                <w:szCs w:val="22"/>
                              </w:rPr>
                              <w:t>.</w:t>
                            </w:r>
                            <w:r w:rsidRPr="004958C6">
                              <w:rPr>
                                <w:i/>
                                <w:iCs/>
                                <w:sz w:val="22"/>
                                <w:szCs w:val="22"/>
                              </w:rPr>
                              <w:t xml:space="preserve"> </w:t>
                            </w:r>
                            <w:r>
                              <w:rPr>
                                <w:i/>
                                <w:iCs/>
                                <w:sz w:val="22"/>
                                <w:szCs w:val="22"/>
                              </w:rPr>
                              <w:t xml:space="preserve"> </w:t>
                            </w:r>
                            <w:r w:rsidRPr="004958C6">
                              <w:rPr>
                                <w:sz w:val="22"/>
                                <w:szCs w:val="22"/>
                              </w:rPr>
                              <w:t>http://hdl.loc.gov/loc.award/wauaipn.</w:t>
                            </w:r>
                            <w:r w:rsidRPr="004958C6">
                              <w:rPr>
                                <w:sz w:val="22"/>
                                <w:szCs w:val="22"/>
                              </w:rPr>
                              <w:t>t</w:t>
                            </w:r>
                            <w:r w:rsidRPr="004958C6">
                              <w:rPr>
                                <w:sz w:val="22"/>
                                <w:szCs w:val="22"/>
                              </w:rPr>
                              <w:t>ext.892</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5111750</wp:posOffset>
                      </wp:positionH>
                      <wp:positionV relativeFrom="paragraph">
                        <wp:posOffset>73025</wp:posOffset>
                      </wp:positionV>
                      <wp:extent cx="264160" cy="276225"/>
                      <wp:effectExtent l="6350" t="6350" r="5715" b="12700"/>
                      <wp:wrapNone/>
                      <wp:docPr id="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76225"/>
                              </a:xfrm>
                              <a:prstGeom prst="flowChartConnector">
                                <a:avLst/>
                              </a:prstGeom>
                              <a:solidFill>
                                <a:srgbClr val="FFCC66"/>
                              </a:solidFill>
                              <a:ln w="9525">
                                <a:solidFill>
                                  <a:srgbClr val="BFBFBF"/>
                                </a:solidFill>
                                <a:round/>
                                <a:headEnd/>
                                <a:tailEnd/>
                              </a:ln>
                            </wps:spPr>
                            <wps:txbx>
                              <w:txbxContent>
                                <w:p w:rsidR="00D445AA" w:rsidRDefault="00D445AA" w:rsidP="00D445AA">
                                  <w:pPr>
                                    <w:jc w:val="center"/>
                                  </w:pPr>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46" type="#_x0000_t120" style="position:absolute;margin-left:402.5pt;margin-top:5.75pt;width:20.8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" fillcolor="#fc6" strokecolor="#bfbfbf">
                      <v:textbox>
                        <w:txbxContent>
                          <w:p w:rsidR="00D445AA" w:rsidRDefault="00D445AA" w:rsidP="00D445AA">
                            <w:pPr>
                              <w:jc w:val="center"/>
                            </w:pPr>
                            <w:r>
                              <w:t>5</w:t>
                            </w:r>
                          </w:p>
                        </w:txbxContent>
                      </v:textbox>
                    </v:shape>
                  </w:pict>
                </mc:Fallback>
              </mc:AlternateContent>
            </w:r>
          </w:p>
          <w:p w:rsidR="00D445AA" w:rsidRDefault="00D445AA" w:rsidP="00D445AA"/>
          <w:p w:rsidR="00D445AA" w:rsidRDefault="00D445AA" w:rsidP="00D445AA"/>
          <w:p w:rsidR="00D445AA" w:rsidRDefault="00D445AA" w:rsidP="00D445AA"/>
          <w:p w:rsidR="00D445AA" w:rsidRDefault="00D445AA" w:rsidP="00D445AA"/>
        </w:tc>
      </w:tr>
      <w:tr w:rsidR="00D445AA">
        <w:tblPrEx>
          <w:tblCellMar>
            <w:top w:w="0" w:type="dxa"/>
            <w:left w:w="0" w:type="dxa"/>
            <w:bottom w:w="0" w:type="dxa"/>
            <w:right w:w="0" w:type="dxa"/>
          </w:tblCellMar>
        </w:tblPrEx>
        <w:trPr>
          <w:trHeight w:hRule="exact" w:val="1800"/>
          <w:jc w:val="center"/>
        </w:trPr>
        <w:tc>
          <w:tcPr>
            <w:tcW w:w="1890" w:type="dxa"/>
            <w:tcBorders>
              <w:top w:val="single" w:sz="4" w:space="0" w:color="C0C0C0"/>
              <w:bottom w:val="single" w:sz="4" w:space="0" w:color="C0C0C0"/>
            </w:tcBorders>
            <w:shd w:val="clear" w:color="auto" w:fill="auto"/>
          </w:tcPr>
          <w:p w:rsidR="00D445AA" w:rsidRDefault="00094489" w:rsidP="00D445AA">
            <w:r>
              <w:rPr>
                <w:noProof/>
              </w:rPr>
              <w:drawing>
                <wp:inline distT="0" distB="0" distL="0" distR="0">
                  <wp:extent cx="1162050" cy="828675"/>
                  <wp:effectExtent l="0" t="0" r="0" b="9525"/>
                  <wp:docPr id="5" name="Picture 1" descr="http://photoswest.org/photos/10033876/10033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toswest.org/photos/10033876/1003391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62050" cy="828675"/>
                          </a:xfrm>
                          <a:prstGeom prst="rect">
                            <a:avLst/>
                          </a:prstGeom>
                          <a:noFill/>
                          <a:ln>
                            <a:noFill/>
                          </a:ln>
                        </pic:spPr>
                      </pic:pic>
                    </a:graphicData>
                  </a:graphic>
                </wp:inline>
              </w:drawing>
            </w:r>
          </w:p>
          <w:p w:rsidR="00D445AA" w:rsidRDefault="00D445AA" w:rsidP="00D445AA"/>
          <w:p w:rsidR="00D445AA" w:rsidRDefault="00D445AA" w:rsidP="00D445AA"/>
          <w:p w:rsidR="00D445AA" w:rsidRDefault="00D445AA" w:rsidP="00D445AA"/>
          <w:p w:rsidR="00D445AA" w:rsidRDefault="00D445AA" w:rsidP="00D445AA"/>
          <w:p w:rsidR="00D445AA" w:rsidRDefault="00D445AA" w:rsidP="00D445AA"/>
          <w:p w:rsidR="00D445AA" w:rsidRDefault="00D445AA" w:rsidP="00D445AA"/>
        </w:tc>
        <w:tc>
          <w:tcPr>
            <w:tcW w:w="8550" w:type="dxa"/>
            <w:tcBorders>
              <w:top w:val="single" w:sz="4" w:space="0" w:color="C0C0C0"/>
              <w:bottom w:val="single" w:sz="4" w:space="0" w:color="C0C0C0"/>
            </w:tcBorders>
            <w:shd w:val="clear" w:color="auto" w:fill="auto"/>
          </w:tcPr>
          <w:p w:rsidR="00D445AA" w:rsidRDefault="00094489" w:rsidP="00D445AA">
            <w:r>
              <w:rPr>
                <w:noProof/>
              </w:rPr>
              <mc:AlternateContent>
                <mc:Choice Requires="wps">
                  <w:drawing>
                    <wp:anchor distT="0" distB="0" distL="114300" distR="114300" simplePos="0" relativeHeight="251666432" behindDoc="0" locked="0" layoutInCell="1" allowOverlap="1">
                      <wp:simplePos x="0" y="0"/>
                      <wp:positionH relativeFrom="column">
                        <wp:posOffset>92075</wp:posOffset>
                      </wp:positionH>
                      <wp:positionV relativeFrom="paragraph">
                        <wp:posOffset>12065</wp:posOffset>
                      </wp:positionV>
                      <wp:extent cx="4928235" cy="1104900"/>
                      <wp:effectExtent l="0" t="2540" r="0" b="0"/>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5AA" w:rsidRPr="007D23AF" w:rsidRDefault="00D445AA" w:rsidP="00D445AA">
                                  <w:pPr>
                                    <w:pStyle w:val="NormalWeb"/>
                                    <w:rPr>
                                      <w:rFonts w:ascii="Century Gothic" w:hAnsi="Century Gothic"/>
                                      <w:sz w:val="22"/>
                                      <w:szCs w:val="22"/>
                                    </w:rPr>
                                  </w:pPr>
                                  <w:r w:rsidRPr="007D23AF">
                                    <w:rPr>
                                      <w:rFonts w:ascii="Century Gothic" w:hAnsi="Century Gothic"/>
                                      <w:sz w:val="22"/>
                                      <w:szCs w:val="22"/>
                                    </w:rPr>
                                    <w:t>“</w:t>
                                  </w:r>
                                  <w:r w:rsidRPr="007D23AF">
                                    <w:rPr>
                                      <w:rFonts w:ascii="Century Gothic" w:hAnsi="Century Gothic"/>
                                      <w:bCs/>
                                      <w:sz w:val="22"/>
                                      <w:szCs w:val="22"/>
                                    </w:rPr>
                                    <w:t>Indian Training School Forest Grove, Oregon: Blacksmithing / I. G. Davidson Photographer Portland, Oregon</w:t>
                                  </w:r>
                                  <w:r w:rsidRPr="007D23AF">
                                    <w:rPr>
                                      <w:rFonts w:ascii="Century Gothic" w:hAnsi="Century Gothic"/>
                                      <w:sz w:val="22"/>
                                      <w:szCs w:val="22"/>
                                    </w:rPr>
                                    <w:t>.” Photograph. 1882. From the Library of Congress,</w:t>
                                  </w:r>
                                  <w:r w:rsidRPr="007D23AF">
                                    <w:rPr>
                                      <w:rFonts w:ascii="Century Gothic" w:hAnsi="Century Gothic"/>
                                      <w:i/>
                                      <w:sz w:val="22"/>
                                      <w:szCs w:val="22"/>
                                    </w:rPr>
                                    <w:t xml:space="preserve"> History of the American West, 1860-1920: Photographs from the Collection of the Denver Public Library</w:t>
                                  </w:r>
                                  <w:r w:rsidRPr="007D23AF">
                                    <w:rPr>
                                      <w:rFonts w:ascii="Century Gothic" w:hAnsi="Century Gothic"/>
                                      <w:sz w:val="22"/>
                                      <w:szCs w:val="22"/>
                                    </w:rPr>
                                    <w:t xml:space="preserve">. </w:t>
                                  </w:r>
                                </w:p>
                                <w:p w:rsidR="00D445AA" w:rsidRPr="000B4478" w:rsidRDefault="00D445AA" w:rsidP="00D445AA">
                                  <w:pPr>
                                    <w:rPr>
                                      <w:sz w:val="20"/>
                                      <w:szCs w:val="20"/>
                                    </w:rPr>
                                  </w:pPr>
                                  <w:r w:rsidRPr="000B4478">
                                    <w:rPr>
                                      <w:sz w:val="20"/>
                                      <w:szCs w:val="20"/>
                                    </w:rPr>
                                    <w:t>http://photoswest.org/cgi-bin/imager?10033913+X-33913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47" type="#_x0000_t202" style="position:absolute;margin-left:7.25pt;margin-top:.95pt;width:388.05pt;height: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" stroked="f">
                      <v:textbox>
                        <w:txbxContent>
                          <w:p w:rsidR="00D445AA" w:rsidRPr="007D23AF" w:rsidRDefault="00D445AA" w:rsidP="00D445AA">
                            <w:pPr>
                              <w:pStyle w:val="NormalWeb"/>
                              <w:rPr>
                                <w:rFonts w:ascii="Century Gothic" w:hAnsi="Century Gothic"/>
                                <w:sz w:val="22"/>
                                <w:szCs w:val="22"/>
                              </w:rPr>
                            </w:pPr>
                            <w:r w:rsidRPr="007D23AF">
                              <w:rPr>
                                <w:rFonts w:ascii="Century Gothic" w:hAnsi="Century Gothic"/>
                                <w:sz w:val="22"/>
                                <w:szCs w:val="22"/>
                              </w:rPr>
                              <w:t>“</w:t>
                            </w:r>
                            <w:r w:rsidRPr="007D23AF">
                              <w:rPr>
                                <w:rFonts w:ascii="Century Gothic" w:hAnsi="Century Gothic"/>
                                <w:bCs/>
                                <w:sz w:val="22"/>
                                <w:szCs w:val="22"/>
                              </w:rPr>
                              <w:t>Indian Training School Forest Grove, Oregon: Blacksmithing / I. G. Davidson Photographer Portland, Oregon</w:t>
                            </w:r>
                            <w:r w:rsidRPr="007D23AF">
                              <w:rPr>
                                <w:rFonts w:ascii="Century Gothic" w:hAnsi="Century Gothic"/>
                                <w:sz w:val="22"/>
                                <w:szCs w:val="22"/>
                              </w:rPr>
                              <w:t>.” Photograph. 1882. From the Library of Congress,</w:t>
                            </w:r>
                            <w:r w:rsidRPr="007D23AF">
                              <w:rPr>
                                <w:rFonts w:ascii="Century Gothic" w:hAnsi="Century Gothic"/>
                                <w:i/>
                                <w:sz w:val="22"/>
                                <w:szCs w:val="22"/>
                              </w:rPr>
                              <w:t xml:space="preserve"> History of the American West, 1860-1920: Photographs from the Collection of the Denver Public Library</w:t>
                            </w:r>
                            <w:r w:rsidRPr="007D23AF">
                              <w:rPr>
                                <w:rFonts w:ascii="Century Gothic" w:hAnsi="Century Gothic"/>
                                <w:sz w:val="22"/>
                                <w:szCs w:val="22"/>
                              </w:rPr>
                              <w:t xml:space="preserve">. </w:t>
                            </w:r>
                          </w:p>
                          <w:p w:rsidR="00D445AA" w:rsidRPr="000B4478" w:rsidRDefault="00D445AA" w:rsidP="00D445AA">
                            <w:pPr>
                              <w:rPr>
                                <w:sz w:val="20"/>
                                <w:szCs w:val="20"/>
                              </w:rPr>
                            </w:pPr>
                            <w:r w:rsidRPr="000B4478">
                              <w:rPr>
                                <w:sz w:val="20"/>
                                <w:szCs w:val="20"/>
                              </w:rPr>
                              <w:t>http://photoswest.org/cgi-bin/imager?10033913+X-33913</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5111750</wp:posOffset>
                      </wp:positionH>
                      <wp:positionV relativeFrom="paragraph">
                        <wp:posOffset>68580</wp:posOffset>
                      </wp:positionV>
                      <wp:extent cx="264160" cy="276225"/>
                      <wp:effectExtent l="6350" t="11430" r="5715" b="7620"/>
                      <wp:wrapNone/>
                      <wp:docPr id="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76225"/>
                              </a:xfrm>
                              <a:prstGeom prst="flowChartConnector">
                                <a:avLst/>
                              </a:prstGeom>
                              <a:solidFill>
                                <a:srgbClr val="FFCC66"/>
                              </a:solidFill>
                              <a:ln w="9525">
                                <a:solidFill>
                                  <a:srgbClr val="BFBFBF"/>
                                </a:solidFill>
                                <a:round/>
                                <a:headEnd/>
                                <a:tailEnd/>
                              </a:ln>
                            </wps:spPr>
                            <wps:txbx>
                              <w:txbxContent>
                                <w:p w:rsidR="00D445AA" w:rsidRDefault="00D445AA" w:rsidP="00D445AA">
                                  <w:pPr>
                                    <w:jc w:val="center"/>
                                  </w:pPr>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48" type="#_x0000_t120" style="position:absolute;margin-left:402.5pt;margin-top:5.4pt;width:20.8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" fillcolor="#fc6" strokecolor="#bfbfbf">
                      <v:textbox>
                        <w:txbxContent>
                          <w:p w:rsidR="00D445AA" w:rsidRDefault="00D445AA" w:rsidP="00D445AA">
                            <w:pPr>
                              <w:jc w:val="center"/>
                            </w:pPr>
                            <w:r>
                              <w:t>6</w:t>
                            </w:r>
                          </w:p>
                        </w:txbxContent>
                      </v:textbox>
                    </v:shape>
                  </w:pict>
                </mc:Fallback>
              </mc:AlternateContent>
            </w:r>
          </w:p>
          <w:p w:rsidR="00D445AA" w:rsidRDefault="00D445AA" w:rsidP="00D445AA"/>
          <w:p w:rsidR="00D445AA" w:rsidRDefault="00D445AA" w:rsidP="00D445AA"/>
          <w:p w:rsidR="00D445AA" w:rsidRDefault="00D445AA" w:rsidP="00D445AA"/>
          <w:p w:rsidR="00D445AA" w:rsidRDefault="00D445AA" w:rsidP="00D445AA"/>
          <w:p w:rsidR="00D445AA" w:rsidRDefault="00D445AA" w:rsidP="00D445AA"/>
          <w:p w:rsidR="00D445AA" w:rsidRDefault="00D445AA" w:rsidP="00D445AA"/>
        </w:tc>
      </w:tr>
      <w:tr w:rsidR="00D445AA">
        <w:tblPrEx>
          <w:tblCellMar>
            <w:top w:w="0" w:type="dxa"/>
            <w:left w:w="0" w:type="dxa"/>
            <w:bottom w:w="0" w:type="dxa"/>
            <w:right w:w="0" w:type="dxa"/>
          </w:tblCellMar>
        </w:tblPrEx>
        <w:trPr>
          <w:trHeight w:hRule="exact" w:val="1800"/>
          <w:jc w:val="center"/>
        </w:trPr>
        <w:tc>
          <w:tcPr>
            <w:tcW w:w="10440" w:type="dxa"/>
            <w:gridSpan w:val="2"/>
            <w:tcBorders>
              <w:top w:val="single" w:sz="4" w:space="0" w:color="C0C0C0"/>
              <w:bottom w:val="single" w:sz="4" w:space="0" w:color="C0C0C0"/>
            </w:tcBorders>
            <w:shd w:val="clear" w:color="auto" w:fill="auto"/>
          </w:tcPr>
          <w:p w:rsidR="00D445AA" w:rsidRDefault="00094489" w:rsidP="00D445AA">
            <w:r>
              <w:rPr>
                <w:noProof/>
              </w:rPr>
              <mc:AlternateContent>
                <mc:Choice Requires="wps">
                  <w:drawing>
                    <wp:anchor distT="0" distB="0" distL="114300" distR="114300" simplePos="0" relativeHeight="251671552" behindDoc="0" locked="0" layoutInCell="1" allowOverlap="1">
                      <wp:simplePos x="0" y="0"/>
                      <wp:positionH relativeFrom="column">
                        <wp:posOffset>18415</wp:posOffset>
                      </wp:positionH>
                      <wp:positionV relativeFrom="paragraph">
                        <wp:posOffset>40640</wp:posOffset>
                      </wp:positionV>
                      <wp:extent cx="1146810" cy="1031240"/>
                      <wp:effectExtent l="0" t="2540" r="0" b="4445"/>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031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5AA" w:rsidRPr="0010640C" w:rsidRDefault="00094489" w:rsidP="00D445AA">
                                  <w:pPr>
                                    <w:rPr>
                                      <w:color w:val="FF0000"/>
                                    </w:rPr>
                                  </w:pPr>
                                  <w:r>
                                    <w:rPr>
                                      <w:noProof/>
                                    </w:rPr>
                                    <w:drawing>
                                      <wp:inline distT="0" distB="0" distL="0" distR="0">
                                        <wp:extent cx="962025" cy="942975"/>
                                        <wp:effectExtent l="0" t="0" r="9525" b="9525"/>
                                        <wp:docPr id="2" name="Picture 2" descr="chss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ssp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2025" cy="942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9" o:spid="_x0000_s1049" type="#_x0000_t202" style="position:absolute;margin-left:1.45pt;margin-top:3.2pt;width:90.3pt;height:81.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" stroked="f">
                      <v:textbox style="mso-fit-shape-to-text:t">
                        <w:txbxContent>
                          <w:p w:rsidR="00D445AA" w:rsidRPr="0010640C" w:rsidRDefault="00094489" w:rsidP="00D445AA">
                            <w:pPr>
                              <w:rPr>
                                <w:color w:val="FF0000"/>
                              </w:rPr>
                            </w:pPr>
                            <w:r>
                              <w:rPr>
                                <w:noProof/>
                              </w:rPr>
                              <w:drawing>
                                <wp:inline distT="0" distB="0" distL="0" distR="0">
                                  <wp:extent cx="962025" cy="942975"/>
                                  <wp:effectExtent l="0" t="0" r="9525" b="9525"/>
                                  <wp:docPr id="2" name="Picture 2" descr="chss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ssp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2025" cy="942975"/>
                                          </a:xfrm>
                                          <a:prstGeom prst="rect">
                                            <a:avLst/>
                                          </a:prstGeom>
                                          <a:noFill/>
                                          <a:ln>
                                            <a:noFill/>
                                          </a:ln>
                                        </pic:spPr>
                                      </pic:pic>
                                    </a:graphicData>
                                  </a:graphic>
                                </wp:inline>
                              </w:drawing>
                            </w:r>
                          </w:p>
                        </w:txbxContent>
                      </v:textbox>
                    </v:shape>
                  </w:pict>
                </mc:Fallback>
              </mc:AlternateContent>
            </w:r>
          </w:p>
          <w:p w:rsidR="00D445AA" w:rsidRPr="00C66BCB" w:rsidRDefault="00D445AA" w:rsidP="00D445AA">
            <w:pPr>
              <w:ind w:left="2880"/>
              <w:rPr>
                <w:sz w:val="20"/>
                <w:szCs w:val="20"/>
              </w:rPr>
            </w:pPr>
            <w:r w:rsidRPr="00C66BCB">
              <w:rPr>
                <w:sz w:val="20"/>
                <w:szCs w:val="20"/>
              </w:rPr>
              <w:t>The California History-Social Science Projec</w:t>
            </w:r>
            <w:r>
              <w:rPr>
                <w:sz w:val="20"/>
                <w:szCs w:val="20"/>
              </w:rPr>
              <w:t xml:space="preserve">t     </w:t>
            </w:r>
          </w:p>
          <w:p w:rsidR="00D445AA" w:rsidRPr="00C66BCB" w:rsidRDefault="00D445AA" w:rsidP="00D445AA">
            <w:pPr>
              <w:ind w:left="2880"/>
              <w:rPr>
                <w:sz w:val="20"/>
                <w:szCs w:val="20"/>
              </w:rPr>
            </w:pPr>
            <w:r w:rsidRPr="00C66BCB">
              <w:rPr>
                <w:sz w:val="20"/>
                <w:szCs w:val="20"/>
              </w:rPr>
              <w:t>University of California, Davis</w:t>
            </w:r>
          </w:p>
          <w:p w:rsidR="00D445AA" w:rsidRPr="00C66BCB" w:rsidRDefault="00D445AA" w:rsidP="00D445AA">
            <w:pPr>
              <w:ind w:left="2880"/>
              <w:rPr>
                <w:sz w:val="20"/>
                <w:szCs w:val="20"/>
              </w:rPr>
            </w:pPr>
            <w:r w:rsidRPr="00C66BCB">
              <w:rPr>
                <w:sz w:val="20"/>
                <w:szCs w:val="20"/>
              </w:rPr>
              <w:t>One Shields Avenue</w:t>
            </w:r>
          </w:p>
          <w:p w:rsidR="00D445AA" w:rsidRPr="00C66BCB" w:rsidRDefault="00D445AA" w:rsidP="00D445AA">
            <w:pPr>
              <w:ind w:left="2880"/>
              <w:rPr>
                <w:sz w:val="20"/>
                <w:szCs w:val="20"/>
              </w:rPr>
            </w:pPr>
            <w:r w:rsidRPr="00C66BCB">
              <w:rPr>
                <w:sz w:val="20"/>
                <w:szCs w:val="20"/>
              </w:rPr>
              <w:t>Davis, CA 95616</w:t>
            </w:r>
          </w:p>
          <w:p w:rsidR="00D445AA" w:rsidRPr="00C66BCB" w:rsidRDefault="00D445AA" w:rsidP="00D445AA">
            <w:pPr>
              <w:ind w:left="2880"/>
              <w:rPr>
                <w:sz w:val="20"/>
                <w:szCs w:val="20"/>
              </w:rPr>
            </w:pPr>
            <w:r w:rsidRPr="00C66BCB">
              <w:rPr>
                <w:sz w:val="20"/>
                <w:szCs w:val="20"/>
              </w:rPr>
              <w:t>Office: (530) 752-0572</w:t>
            </w:r>
          </w:p>
          <w:p w:rsidR="00D445AA" w:rsidRDefault="00D445AA" w:rsidP="00D445AA">
            <w:pPr>
              <w:ind w:left="2880"/>
            </w:pPr>
            <w:r w:rsidRPr="00C66BCB">
              <w:rPr>
                <w:rFonts w:cs="Arial"/>
                <w:sz w:val="20"/>
                <w:szCs w:val="20"/>
                <w:lang w:val="fr-FR"/>
              </w:rPr>
              <w:t>Website</w:t>
            </w:r>
            <w:r w:rsidRPr="00C66BCB">
              <w:rPr>
                <w:rFonts w:cs="Arial"/>
                <w:b/>
                <w:bCs/>
                <w:sz w:val="20"/>
                <w:szCs w:val="20"/>
                <w:lang w:val="fr-FR"/>
              </w:rPr>
              <w:t xml:space="preserve">: </w:t>
            </w:r>
            <w:hyperlink r:id="rId21" w:history="1">
              <w:r w:rsidRPr="00C66BCB">
                <w:rPr>
                  <w:rStyle w:val="Hyperlink"/>
                  <w:rFonts w:cs="Arial"/>
                  <w:sz w:val="20"/>
                  <w:szCs w:val="20"/>
                  <w:lang w:val="fr-FR"/>
                </w:rPr>
                <w:t>http://csmp.ucop.edu/chssp</w:t>
              </w:r>
            </w:hyperlink>
          </w:p>
        </w:tc>
      </w:tr>
    </w:tbl>
    <w:p w:rsidR="00D445AA" w:rsidRDefault="00D445AA"/>
    <w:sectPr w:rsidR="00D445AA" w:rsidSect="00D445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F4C79"/>
    <w:multiLevelType w:val="hybridMultilevel"/>
    <w:tmpl w:val="CA4E89EA"/>
    <w:lvl w:ilvl="0" w:tplc="5FEE9C3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F170D4E"/>
    <w:multiLevelType w:val="hybridMultilevel"/>
    <w:tmpl w:val="026C44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4BA5BAA"/>
    <w:multiLevelType w:val="hybridMultilevel"/>
    <w:tmpl w:val="E2C8A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3D3BBC"/>
    <w:multiLevelType w:val="hybridMultilevel"/>
    <w:tmpl w:val="5B7036CE"/>
    <w:lvl w:ilvl="0" w:tplc="B94652A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683"/>
    <w:rsid w:val="00094489"/>
    <w:rsid w:val="00D44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683"/>
    <w:rPr>
      <w:rFonts w:ascii="Century Gothic" w:eastAsia="Times New Roman" w:hAnsi="Century Gothic"/>
      <w:sz w:val="16"/>
      <w:szCs w:val="24"/>
    </w:rPr>
  </w:style>
  <w:style w:type="paragraph" w:styleId="Heading1">
    <w:name w:val="heading 1"/>
    <w:basedOn w:val="Normal"/>
    <w:next w:val="Normal"/>
    <w:link w:val="Heading1Char"/>
    <w:qFormat/>
    <w:rsid w:val="00900683"/>
    <w:pPr>
      <w:keepNext/>
      <w:spacing w:before="240"/>
      <w:ind w:left="270"/>
      <w:outlineLvl w:val="0"/>
    </w:pPr>
    <w:rPr>
      <w:rFonts w:cs="Arial"/>
      <w:bCs/>
      <w:kern w:val="32"/>
      <w:sz w:val="60"/>
      <w:szCs w:val="32"/>
    </w:rPr>
  </w:style>
  <w:style w:type="paragraph" w:styleId="Heading2">
    <w:name w:val="heading 2"/>
    <w:basedOn w:val="Normal"/>
    <w:next w:val="Normal"/>
    <w:link w:val="Heading2Char"/>
    <w:qFormat/>
    <w:rsid w:val="00900683"/>
    <w:pPr>
      <w:keepNext/>
      <w:spacing w:before="240" w:after="60"/>
      <w:ind w:left="180"/>
      <w:outlineLvl w:val="1"/>
    </w:pPr>
    <w:rPr>
      <w:rFonts w:cs="Arial"/>
      <w:bCs/>
      <w:iCs/>
      <w:color w:val="E89B00"/>
      <w:sz w:val="40"/>
      <w:szCs w:val="28"/>
    </w:rPr>
  </w:style>
  <w:style w:type="paragraph" w:styleId="Heading4">
    <w:name w:val="heading 4"/>
    <w:basedOn w:val="LeftColumnText"/>
    <w:next w:val="Normal"/>
    <w:link w:val="Heading4Char"/>
    <w:qFormat/>
    <w:rsid w:val="00900683"/>
    <w:pPr>
      <w:framePr w:wrap="around" w:vAnchor="page" w:hAnchor="page" w:y="721"/>
      <w:suppressOverlap/>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683"/>
    <w:rPr>
      <w:rFonts w:ascii="Century Gothic" w:eastAsia="Times New Roman" w:hAnsi="Century Gothic" w:cs="Arial"/>
      <w:bCs/>
      <w:kern w:val="32"/>
      <w:sz w:val="60"/>
      <w:szCs w:val="32"/>
    </w:rPr>
  </w:style>
  <w:style w:type="character" w:customStyle="1" w:styleId="Heading2Char">
    <w:name w:val="Heading 2 Char"/>
    <w:basedOn w:val="DefaultParagraphFont"/>
    <w:link w:val="Heading2"/>
    <w:rsid w:val="00900683"/>
    <w:rPr>
      <w:rFonts w:ascii="Century Gothic" w:eastAsia="Times New Roman" w:hAnsi="Century Gothic" w:cs="Arial"/>
      <w:bCs/>
      <w:iCs/>
      <w:color w:val="E89B00"/>
      <w:sz w:val="40"/>
      <w:szCs w:val="28"/>
    </w:rPr>
  </w:style>
  <w:style w:type="character" w:customStyle="1" w:styleId="Heading4Char">
    <w:name w:val="Heading 4 Char"/>
    <w:basedOn w:val="DefaultParagraphFont"/>
    <w:link w:val="Heading4"/>
    <w:rsid w:val="00900683"/>
    <w:rPr>
      <w:rFonts w:ascii="Century Gothic" w:eastAsia="Times New Roman" w:hAnsi="Century Gothic" w:cs="Times New Roman"/>
      <w:b/>
      <w:sz w:val="16"/>
      <w:szCs w:val="24"/>
    </w:rPr>
  </w:style>
  <w:style w:type="paragraph" w:customStyle="1" w:styleId="LeftColumnText">
    <w:name w:val="Left Column Text"/>
    <w:basedOn w:val="Normal"/>
    <w:link w:val="LeftColumnTextChar"/>
    <w:rsid w:val="00900683"/>
    <w:pPr>
      <w:framePr w:hSpace="187" w:wrap="around" w:vAnchor="text" w:hAnchor="text" w:xAlign="center" w:y="1"/>
      <w:spacing w:after="160" w:line="312" w:lineRule="auto"/>
    </w:pPr>
  </w:style>
  <w:style w:type="character" w:styleId="Hyperlink">
    <w:name w:val="Hyperlink"/>
    <w:basedOn w:val="DefaultParagraphFont"/>
    <w:rsid w:val="00900683"/>
    <w:rPr>
      <w:color w:val="0000FF"/>
      <w:u w:val="single"/>
    </w:rPr>
  </w:style>
  <w:style w:type="paragraph" w:customStyle="1" w:styleId="Information">
    <w:name w:val="Information"/>
    <w:basedOn w:val="Normal"/>
    <w:rsid w:val="00900683"/>
    <w:pPr>
      <w:ind w:left="257"/>
    </w:pPr>
  </w:style>
  <w:style w:type="character" w:customStyle="1" w:styleId="LeftColumnTextChar">
    <w:name w:val="Left Column Text Char"/>
    <w:basedOn w:val="DefaultParagraphFont"/>
    <w:link w:val="LeftColumnText"/>
    <w:rsid w:val="00900683"/>
    <w:rPr>
      <w:rFonts w:ascii="Century Gothic" w:eastAsia="Times New Roman" w:hAnsi="Century Gothic" w:cs="Times New Roman"/>
      <w:sz w:val="16"/>
      <w:szCs w:val="24"/>
    </w:rPr>
  </w:style>
  <w:style w:type="paragraph" w:styleId="ColorfulList-Accent1">
    <w:name w:val="Colorful List Accent 1"/>
    <w:basedOn w:val="Normal"/>
    <w:uiPriority w:val="34"/>
    <w:qFormat/>
    <w:rsid w:val="00900683"/>
    <w:pPr>
      <w:ind w:left="720"/>
    </w:pPr>
  </w:style>
  <w:style w:type="character" w:styleId="Emphasis">
    <w:name w:val="Emphasis"/>
    <w:basedOn w:val="DefaultParagraphFont"/>
    <w:uiPriority w:val="20"/>
    <w:qFormat/>
    <w:rsid w:val="00900683"/>
    <w:rPr>
      <w:i/>
      <w:iCs/>
    </w:rPr>
  </w:style>
  <w:style w:type="paragraph" w:styleId="BalloonText">
    <w:name w:val="Balloon Text"/>
    <w:basedOn w:val="Normal"/>
    <w:link w:val="BalloonTextChar"/>
    <w:uiPriority w:val="99"/>
    <w:semiHidden/>
    <w:unhideWhenUsed/>
    <w:rsid w:val="00900683"/>
    <w:rPr>
      <w:rFonts w:ascii="Tahoma" w:hAnsi="Tahoma" w:cs="Tahoma"/>
      <w:szCs w:val="16"/>
    </w:rPr>
  </w:style>
  <w:style w:type="character" w:customStyle="1" w:styleId="BalloonTextChar">
    <w:name w:val="Balloon Text Char"/>
    <w:basedOn w:val="DefaultParagraphFont"/>
    <w:link w:val="BalloonText"/>
    <w:uiPriority w:val="99"/>
    <w:semiHidden/>
    <w:rsid w:val="00900683"/>
    <w:rPr>
      <w:rFonts w:ascii="Tahoma" w:eastAsia="Times New Roman" w:hAnsi="Tahoma" w:cs="Tahoma"/>
      <w:sz w:val="16"/>
      <w:szCs w:val="16"/>
    </w:rPr>
  </w:style>
  <w:style w:type="paragraph" w:customStyle="1" w:styleId="Default">
    <w:name w:val="Default"/>
    <w:rsid w:val="0090068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0B4478"/>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683"/>
    <w:rPr>
      <w:rFonts w:ascii="Century Gothic" w:eastAsia="Times New Roman" w:hAnsi="Century Gothic"/>
      <w:sz w:val="16"/>
      <w:szCs w:val="24"/>
    </w:rPr>
  </w:style>
  <w:style w:type="paragraph" w:styleId="Heading1">
    <w:name w:val="heading 1"/>
    <w:basedOn w:val="Normal"/>
    <w:next w:val="Normal"/>
    <w:link w:val="Heading1Char"/>
    <w:qFormat/>
    <w:rsid w:val="00900683"/>
    <w:pPr>
      <w:keepNext/>
      <w:spacing w:before="240"/>
      <w:ind w:left="270"/>
      <w:outlineLvl w:val="0"/>
    </w:pPr>
    <w:rPr>
      <w:rFonts w:cs="Arial"/>
      <w:bCs/>
      <w:kern w:val="32"/>
      <w:sz w:val="60"/>
      <w:szCs w:val="32"/>
    </w:rPr>
  </w:style>
  <w:style w:type="paragraph" w:styleId="Heading2">
    <w:name w:val="heading 2"/>
    <w:basedOn w:val="Normal"/>
    <w:next w:val="Normal"/>
    <w:link w:val="Heading2Char"/>
    <w:qFormat/>
    <w:rsid w:val="00900683"/>
    <w:pPr>
      <w:keepNext/>
      <w:spacing w:before="240" w:after="60"/>
      <w:ind w:left="180"/>
      <w:outlineLvl w:val="1"/>
    </w:pPr>
    <w:rPr>
      <w:rFonts w:cs="Arial"/>
      <w:bCs/>
      <w:iCs/>
      <w:color w:val="E89B00"/>
      <w:sz w:val="40"/>
      <w:szCs w:val="28"/>
    </w:rPr>
  </w:style>
  <w:style w:type="paragraph" w:styleId="Heading4">
    <w:name w:val="heading 4"/>
    <w:basedOn w:val="LeftColumnText"/>
    <w:next w:val="Normal"/>
    <w:link w:val="Heading4Char"/>
    <w:qFormat/>
    <w:rsid w:val="00900683"/>
    <w:pPr>
      <w:framePr w:wrap="around" w:vAnchor="page" w:hAnchor="page" w:y="721"/>
      <w:suppressOverlap/>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683"/>
    <w:rPr>
      <w:rFonts w:ascii="Century Gothic" w:eastAsia="Times New Roman" w:hAnsi="Century Gothic" w:cs="Arial"/>
      <w:bCs/>
      <w:kern w:val="32"/>
      <w:sz w:val="60"/>
      <w:szCs w:val="32"/>
    </w:rPr>
  </w:style>
  <w:style w:type="character" w:customStyle="1" w:styleId="Heading2Char">
    <w:name w:val="Heading 2 Char"/>
    <w:basedOn w:val="DefaultParagraphFont"/>
    <w:link w:val="Heading2"/>
    <w:rsid w:val="00900683"/>
    <w:rPr>
      <w:rFonts w:ascii="Century Gothic" w:eastAsia="Times New Roman" w:hAnsi="Century Gothic" w:cs="Arial"/>
      <w:bCs/>
      <w:iCs/>
      <w:color w:val="E89B00"/>
      <w:sz w:val="40"/>
      <w:szCs w:val="28"/>
    </w:rPr>
  </w:style>
  <w:style w:type="character" w:customStyle="1" w:styleId="Heading4Char">
    <w:name w:val="Heading 4 Char"/>
    <w:basedOn w:val="DefaultParagraphFont"/>
    <w:link w:val="Heading4"/>
    <w:rsid w:val="00900683"/>
    <w:rPr>
      <w:rFonts w:ascii="Century Gothic" w:eastAsia="Times New Roman" w:hAnsi="Century Gothic" w:cs="Times New Roman"/>
      <w:b/>
      <w:sz w:val="16"/>
      <w:szCs w:val="24"/>
    </w:rPr>
  </w:style>
  <w:style w:type="paragraph" w:customStyle="1" w:styleId="LeftColumnText">
    <w:name w:val="Left Column Text"/>
    <w:basedOn w:val="Normal"/>
    <w:link w:val="LeftColumnTextChar"/>
    <w:rsid w:val="00900683"/>
    <w:pPr>
      <w:framePr w:hSpace="187" w:wrap="around" w:vAnchor="text" w:hAnchor="text" w:xAlign="center" w:y="1"/>
      <w:spacing w:after="160" w:line="312" w:lineRule="auto"/>
    </w:pPr>
  </w:style>
  <w:style w:type="character" w:styleId="Hyperlink">
    <w:name w:val="Hyperlink"/>
    <w:basedOn w:val="DefaultParagraphFont"/>
    <w:rsid w:val="00900683"/>
    <w:rPr>
      <w:color w:val="0000FF"/>
      <w:u w:val="single"/>
    </w:rPr>
  </w:style>
  <w:style w:type="paragraph" w:customStyle="1" w:styleId="Information">
    <w:name w:val="Information"/>
    <w:basedOn w:val="Normal"/>
    <w:rsid w:val="00900683"/>
    <w:pPr>
      <w:ind w:left="257"/>
    </w:pPr>
  </w:style>
  <w:style w:type="character" w:customStyle="1" w:styleId="LeftColumnTextChar">
    <w:name w:val="Left Column Text Char"/>
    <w:basedOn w:val="DefaultParagraphFont"/>
    <w:link w:val="LeftColumnText"/>
    <w:rsid w:val="00900683"/>
    <w:rPr>
      <w:rFonts w:ascii="Century Gothic" w:eastAsia="Times New Roman" w:hAnsi="Century Gothic" w:cs="Times New Roman"/>
      <w:sz w:val="16"/>
      <w:szCs w:val="24"/>
    </w:rPr>
  </w:style>
  <w:style w:type="paragraph" w:styleId="ColorfulList-Accent1">
    <w:name w:val="Colorful List Accent 1"/>
    <w:basedOn w:val="Normal"/>
    <w:uiPriority w:val="34"/>
    <w:qFormat/>
    <w:rsid w:val="00900683"/>
    <w:pPr>
      <w:ind w:left="720"/>
    </w:pPr>
  </w:style>
  <w:style w:type="character" w:styleId="Emphasis">
    <w:name w:val="Emphasis"/>
    <w:basedOn w:val="DefaultParagraphFont"/>
    <w:uiPriority w:val="20"/>
    <w:qFormat/>
    <w:rsid w:val="00900683"/>
    <w:rPr>
      <w:i/>
      <w:iCs/>
    </w:rPr>
  </w:style>
  <w:style w:type="paragraph" w:styleId="BalloonText">
    <w:name w:val="Balloon Text"/>
    <w:basedOn w:val="Normal"/>
    <w:link w:val="BalloonTextChar"/>
    <w:uiPriority w:val="99"/>
    <w:semiHidden/>
    <w:unhideWhenUsed/>
    <w:rsid w:val="00900683"/>
    <w:rPr>
      <w:rFonts w:ascii="Tahoma" w:hAnsi="Tahoma" w:cs="Tahoma"/>
      <w:szCs w:val="16"/>
    </w:rPr>
  </w:style>
  <w:style w:type="character" w:customStyle="1" w:styleId="BalloonTextChar">
    <w:name w:val="Balloon Text Char"/>
    <w:basedOn w:val="DefaultParagraphFont"/>
    <w:link w:val="BalloonText"/>
    <w:uiPriority w:val="99"/>
    <w:semiHidden/>
    <w:rsid w:val="00900683"/>
    <w:rPr>
      <w:rFonts w:ascii="Tahoma" w:eastAsia="Times New Roman" w:hAnsi="Tahoma" w:cs="Tahoma"/>
      <w:sz w:val="16"/>
      <w:szCs w:val="16"/>
    </w:rPr>
  </w:style>
  <w:style w:type="paragraph" w:customStyle="1" w:styleId="Default">
    <w:name w:val="Default"/>
    <w:rsid w:val="0090068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0B447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9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de.ca.gov/be/st/ss/documents/histsocscistnd.pdf" TargetMode="External"/><Relationship Id="rId13" Type="http://schemas.openxmlformats.org/officeDocument/2006/relationships/hyperlink" Target="http://photoswest.org/cgi-bin/imager?10032904+X-32904" TargetMode="External"/><Relationship Id="rId18" Type="http://schemas.openxmlformats.org/officeDocument/2006/relationships/image" Target="media/image7.emf"/><Relationship Id="rId3" Type="http://schemas.microsoft.com/office/2007/relationships/stylesWithEffects" Target="stylesWithEffects.xml"/><Relationship Id="rId21" Type="http://schemas.openxmlformats.org/officeDocument/2006/relationships/hyperlink" Target="http://csmp.ucop.edu/chssp" TargetMode="External"/><Relationship Id="rId7" Type="http://schemas.openxmlformats.org/officeDocument/2006/relationships/image" Target="media/image2.emf"/><Relationship Id="rId12" Type="http://schemas.openxmlformats.org/officeDocument/2006/relationships/image" Target="media/image3.emf"/><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loc.gov/teachers/classroommaterials/primarysourcesets/assimilation/pdf/overview.pdf" TargetMode="External"/><Relationship Id="rId5" Type="http://schemas.openxmlformats.org/officeDocument/2006/relationships/webSettings" Target="webSettings.xml"/><Relationship Id="rId15" Type="http://schemas.openxmlformats.org/officeDocument/2006/relationships/image" Target="http://memory.loc.gov/award/codhawp/10032000/10032904.jpg" TargetMode="External"/><Relationship Id="rId23" Type="http://schemas.openxmlformats.org/officeDocument/2006/relationships/theme" Target="theme/theme1.xml"/><Relationship Id="rId10" Type="http://schemas.openxmlformats.org/officeDocument/2006/relationships/hyperlink" Target="http://www.loc.gov/teachers/classroommaterials/primarysourcesets/assimilation/pdf/overview.pdf"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cde.ca.gov/be/st/ss/documents/histsocscistnd.pdf"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Words>
  <Characters>327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CharactersWithSpaces>
  <SharedDoc>false</SharedDoc>
  <HLinks>
    <vt:vector size="30" baseType="variant">
      <vt:variant>
        <vt:i4>6815854</vt:i4>
      </vt:variant>
      <vt:variant>
        <vt:i4>0</vt:i4>
      </vt:variant>
      <vt:variant>
        <vt:i4>0</vt:i4>
      </vt:variant>
      <vt:variant>
        <vt:i4>5</vt:i4>
      </vt:variant>
      <vt:variant>
        <vt:lpwstr>http://csmp.ucop.edu/chssp</vt:lpwstr>
      </vt:variant>
      <vt:variant>
        <vt:lpwstr/>
      </vt:variant>
      <vt:variant>
        <vt:i4>6357100</vt:i4>
      </vt:variant>
      <vt:variant>
        <vt:i4>3</vt:i4>
      </vt:variant>
      <vt:variant>
        <vt:i4>0</vt:i4>
      </vt:variant>
      <vt:variant>
        <vt:i4>5</vt:i4>
      </vt:variant>
      <vt:variant>
        <vt:lpwstr>http://www.loc.gov/teachers/classroommaterials/primarysourcesets/assimilation/pdf/overview.pdf</vt:lpwstr>
      </vt:variant>
      <vt:variant>
        <vt:lpwstr/>
      </vt:variant>
      <vt:variant>
        <vt:i4>2228293</vt:i4>
      </vt:variant>
      <vt:variant>
        <vt:i4>0</vt:i4>
      </vt:variant>
      <vt:variant>
        <vt:i4>0</vt:i4>
      </vt:variant>
      <vt:variant>
        <vt:i4>5</vt:i4>
      </vt:variant>
      <vt:variant>
        <vt:lpwstr>http://www.cde.ca.gov/be/st/ss/documents/histsocscistnd.pdf</vt:lpwstr>
      </vt:variant>
      <vt:variant>
        <vt:lpwstr/>
      </vt:variant>
      <vt:variant>
        <vt:i4>6226019</vt:i4>
      </vt:variant>
      <vt:variant>
        <vt:i4>-1</vt:i4>
      </vt:variant>
      <vt:variant>
        <vt:i4>1070</vt:i4>
      </vt:variant>
      <vt:variant>
        <vt:i4>4</vt:i4>
      </vt:variant>
      <vt:variant>
        <vt:lpwstr>http://photoswest.org/cgi-bin/imager?10032904+X-32904</vt:lpwstr>
      </vt:variant>
      <vt:variant>
        <vt:lpwstr/>
      </vt:variant>
      <vt:variant>
        <vt:i4>6094905</vt:i4>
      </vt:variant>
      <vt:variant>
        <vt:i4>-1</vt:i4>
      </vt:variant>
      <vt:variant>
        <vt:i4>1070</vt:i4>
      </vt:variant>
      <vt:variant>
        <vt:i4>1</vt:i4>
      </vt:variant>
      <vt:variant>
        <vt:lpwstr>http://memory.loc.gov/award/codhawp/10032000/10032904.jpg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Tuyen Tran</dc:creator>
  <cp:lastModifiedBy>History</cp:lastModifiedBy>
  <cp:revision>2</cp:revision>
  <cp:lastPrinted>2010-05-05T22:01:00Z</cp:lastPrinted>
  <dcterms:created xsi:type="dcterms:W3CDTF">2016-03-09T21:11:00Z</dcterms:created>
  <dcterms:modified xsi:type="dcterms:W3CDTF">2016-03-09T21:11:00Z</dcterms:modified>
</cp:coreProperties>
</file>