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85C211" w14:textId="77777777" w:rsidR="003F3152" w:rsidRPr="003F3152" w:rsidRDefault="003F3152" w:rsidP="003F3152">
      <w:pPr>
        <w:rPr>
          <w:rFonts w:ascii="Calibri" w:hAnsi="Calibri" w:cs="Calibri"/>
          <w:b/>
        </w:rPr>
      </w:pPr>
      <w:r>
        <w:rPr>
          <w:rFonts w:ascii="Calibri" w:hAnsi="Calibri" w:cs="Calibri"/>
          <w:b/>
        </w:rPr>
        <w:t>Lesson Author: Courtney Amaya</w:t>
      </w:r>
    </w:p>
    <w:p w14:paraId="1D72FE10" w14:textId="77777777" w:rsidR="003F3152" w:rsidRPr="008A1945" w:rsidRDefault="003F3152" w:rsidP="003F3152">
      <w:pPr>
        <w:rPr>
          <w:rFonts w:ascii="Calibri" w:hAnsi="Calibri" w:cs="Calibri"/>
          <w:b/>
        </w:rPr>
      </w:pPr>
      <w:r>
        <w:rPr>
          <w:sz w:val="20"/>
        </w:rPr>
        <w:t>*</w:t>
      </w:r>
      <w:r w:rsidRPr="00541E06">
        <w:rPr>
          <w:sz w:val="20"/>
        </w:rPr>
        <w:t>Ideas for this lesson came from</w:t>
      </w:r>
      <w:r w:rsidRPr="00541E06">
        <w:rPr>
          <w:sz w:val="18"/>
        </w:rPr>
        <w:t xml:space="preserve"> </w:t>
      </w:r>
      <w:hyperlink r:id="rId6" w:history="1">
        <w:r w:rsidRPr="009D5B57">
          <w:rPr>
            <w:rStyle w:val="Hyperlink"/>
            <w:sz w:val="20"/>
          </w:rPr>
          <w:t>http://ww</w:t>
        </w:r>
        <w:r w:rsidRPr="009D5B57">
          <w:rPr>
            <w:rStyle w:val="Hyperlink"/>
            <w:sz w:val="20"/>
          </w:rPr>
          <w:t>w</w:t>
        </w:r>
        <w:r w:rsidRPr="009D5B57">
          <w:rPr>
            <w:rStyle w:val="Hyperlink"/>
            <w:sz w:val="20"/>
          </w:rPr>
          <w:t>.e4sjf.org/wp-content/uploads/2017/09/Comfort-Women-Lesson-Plan-Ideas.pdf</w:t>
        </w:r>
      </w:hyperlink>
    </w:p>
    <w:p w14:paraId="5F897744" w14:textId="77777777" w:rsidR="003F3152" w:rsidRPr="008A1945" w:rsidRDefault="003F3152" w:rsidP="003F3152">
      <w:pPr>
        <w:rPr>
          <w:rFonts w:ascii="Calibri" w:hAnsi="Calibri" w:cs="Calibri"/>
          <w:b/>
        </w:rPr>
      </w:pPr>
      <w:r w:rsidRPr="008A1945">
        <w:rPr>
          <w:rFonts w:ascii="Calibri" w:hAnsi="Calibri" w:cs="Calibri"/>
          <w:b/>
        </w:rPr>
        <w:t>Grade Level: 10</w:t>
      </w:r>
    </w:p>
    <w:p w14:paraId="37B1422C" w14:textId="77777777" w:rsidR="003F3152" w:rsidRPr="008A1945" w:rsidRDefault="003F3152" w:rsidP="003F3152">
      <w:pPr>
        <w:rPr>
          <w:rFonts w:ascii="Calibri" w:hAnsi="Calibri" w:cs="Calibri"/>
          <w:b/>
        </w:rPr>
      </w:pPr>
      <w:r w:rsidRPr="008A1945">
        <w:rPr>
          <w:rFonts w:ascii="Calibri" w:hAnsi="Calibri" w:cs="Calibri"/>
          <w:b/>
        </w:rPr>
        <w:t xml:space="preserve">Standard: 10.8 </w:t>
      </w:r>
      <w:r w:rsidRPr="008A1945">
        <w:rPr>
          <w:rFonts w:ascii="Calibri" w:hAnsi="Calibri" w:cs="Calibri"/>
        </w:rPr>
        <w:t>Students analyze the causes and consequences of World War II</w:t>
      </w:r>
    </w:p>
    <w:p w14:paraId="26445CFD" w14:textId="77777777" w:rsidR="003F3152" w:rsidRPr="008A1945" w:rsidRDefault="003F3152" w:rsidP="003F3152">
      <w:pPr>
        <w:rPr>
          <w:rFonts w:ascii="Calibri" w:hAnsi="Calibri" w:cs="Calibri"/>
          <w:b/>
        </w:rPr>
      </w:pPr>
      <w:r w:rsidRPr="008A1945">
        <w:rPr>
          <w:rFonts w:ascii="Calibri" w:hAnsi="Calibri" w:cs="Calibri"/>
          <w:b/>
        </w:rPr>
        <w:t xml:space="preserve">Investigative Question: </w:t>
      </w:r>
      <w:r>
        <w:rPr>
          <w:rFonts w:ascii="Calibri" w:hAnsi="Calibri" w:cs="Calibri"/>
          <w:b/>
        </w:rPr>
        <w:t>Why do we need to know about comfort women?</w:t>
      </w:r>
    </w:p>
    <w:p w14:paraId="27B028EF" w14:textId="77777777" w:rsidR="003F3152" w:rsidRPr="008A1945" w:rsidRDefault="003F3152" w:rsidP="003F3152">
      <w:pPr>
        <w:spacing w:line="360" w:lineRule="auto"/>
        <w:rPr>
          <w:rFonts w:ascii="Calibri" w:hAnsi="Calibri" w:cs="Calibri"/>
          <w:b/>
        </w:rPr>
      </w:pPr>
      <w:r w:rsidRPr="008A1945">
        <w:rPr>
          <w:rFonts w:ascii="Calibri" w:hAnsi="Calibri" w:cs="Calibri"/>
          <w:b/>
        </w:rPr>
        <w:t>Framework Excerpt (p. 353):</w:t>
      </w:r>
    </w:p>
    <w:p w14:paraId="2C1F1631" w14:textId="77777777" w:rsidR="003F3152" w:rsidRPr="008A1945" w:rsidRDefault="003F3152" w:rsidP="003F3152">
      <w:pPr>
        <w:pStyle w:val="NoSpacing"/>
        <w:rPr>
          <w:rFonts w:ascii="Calibri" w:hAnsi="Calibri" w:cs="Calibri"/>
          <w:sz w:val="22"/>
          <w:szCs w:val="22"/>
        </w:rPr>
      </w:pPr>
      <w:r w:rsidRPr="008A1945">
        <w:rPr>
          <w:rFonts w:ascii="Calibri" w:hAnsi="Calibri" w:cs="Calibri"/>
          <w:sz w:val="22"/>
          <w:szCs w:val="22"/>
        </w:rPr>
        <w:t xml:space="preserve">“Comfort Women” is a euphemism that describes women who were forced into sexual service by the Japanese Army in occupied territories before and during the war. Comfort Women can be taught as an example of institutionalized sexual slavery; estimates on the total number of Comfort Women vary, but most argue that hundreds of thousands of women were forced into these situations during Japanese occupation. On December 28, 2015, the governments of Japan and the Republic of Korea entered into an agreement regarding the issues of Comfort Women. Two translations of this document can be found at http://www.mofa.go.jp/a_o/na/kr/page4e_000364.html (accessed June 29, 2017) and http://www.mofa. </w:t>
      </w:r>
      <w:proofErr w:type="gramStart"/>
      <w:r w:rsidRPr="008A1945">
        <w:rPr>
          <w:rFonts w:ascii="Calibri" w:hAnsi="Calibri" w:cs="Calibri"/>
          <w:sz w:val="22"/>
          <w:szCs w:val="22"/>
        </w:rPr>
        <w:t>go.kr</w:t>
      </w:r>
      <w:proofErr w:type="gramEnd"/>
      <w:r w:rsidRPr="008A1945">
        <w:rPr>
          <w:rFonts w:ascii="Calibri" w:hAnsi="Calibri" w:cs="Calibri"/>
          <w:sz w:val="22"/>
          <w:szCs w:val="22"/>
        </w:rPr>
        <w:t>/ENG/press/</w:t>
      </w:r>
      <w:proofErr w:type="spellStart"/>
      <w:r w:rsidRPr="008A1945">
        <w:rPr>
          <w:rFonts w:ascii="Calibri" w:hAnsi="Calibri" w:cs="Calibri"/>
          <w:sz w:val="22"/>
          <w:szCs w:val="22"/>
        </w:rPr>
        <w:t>ministrynews</w:t>
      </w:r>
      <w:proofErr w:type="spellEnd"/>
      <w:r w:rsidRPr="008A1945">
        <w:rPr>
          <w:rFonts w:ascii="Calibri" w:hAnsi="Calibri" w:cs="Calibri"/>
          <w:sz w:val="22"/>
          <w:szCs w:val="22"/>
        </w:rPr>
        <w:t xml:space="preserve">/20151228/1_71575.jsp?menu=m_10_10 (accessed June 29, 2017). </w:t>
      </w:r>
    </w:p>
    <w:p w14:paraId="3FA32693" w14:textId="77777777" w:rsidR="003F3152" w:rsidRPr="008A1945" w:rsidRDefault="003F3152" w:rsidP="003F3152">
      <w:pPr>
        <w:spacing w:line="360" w:lineRule="auto"/>
        <w:rPr>
          <w:rFonts w:ascii="Calibri" w:hAnsi="Calibri" w:cs="Calibri"/>
          <w:color w:val="000000"/>
        </w:rPr>
      </w:pPr>
    </w:p>
    <w:p w14:paraId="710BA7E5" w14:textId="77777777" w:rsidR="003F3152" w:rsidRDefault="003F3152" w:rsidP="006B0FE7">
      <w:pPr>
        <w:pBdr>
          <w:bottom w:val="single" w:sz="4" w:space="1" w:color="auto"/>
        </w:pBdr>
        <w:rPr>
          <w:b/>
          <w:sz w:val="24"/>
        </w:rPr>
      </w:pPr>
      <w:r>
        <w:rPr>
          <w:b/>
          <w:sz w:val="24"/>
        </w:rPr>
        <w:t>Map Resource to supplement lesson:</w:t>
      </w:r>
    </w:p>
    <w:p w14:paraId="6734FBDE" w14:textId="77777777" w:rsidR="003F3152" w:rsidRDefault="003F3152" w:rsidP="003F3152">
      <w:pPr>
        <w:pBdr>
          <w:bottom w:val="single" w:sz="4" w:space="1" w:color="auto"/>
        </w:pBdr>
        <w:spacing w:line="240" w:lineRule="auto"/>
        <w:rPr>
          <w:sz w:val="20"/>
          <w:szCs w:val="20"/>
        </w:rPr>
      </w:pPr>
      <w:r w:rsidRPr="003F3152">
        <w:rPr>
          <w:sz w:val="20"/>
          <w:szCs w:val="20"/>
        </w:rPr>
        <w:t>Created by Women’s Active Museum on War and Peace, in Tokyo</w:t>
      </w:r>
    </w:p>
    <w:p w14:paraId="76AF6144" w14:textId="77777777" w:rsidR="003F3152" w:rsidRPr="003F3152" w:rsidRDefault="003F3152" w:rsidP="003F3152">
      <w:pPr>
        <w:pBdr>
          <w:bottom w:val="single" w:sz="4" w:space="1" w:color="auto"/>
        </w:pBdr>
        <w:spacing w:line="240" w:lineRule="auto"/>
        <w:rPr>
          <w:sz w:val="20"/>
          <w:szCs w:val="20"/>
        </w:rPr>
      </w:pPr>
      <w:r w:rsidRPr="003F3152">
        <w:rPr>
          <w:sz w:val="20"/>
          <w:szCs w:val="20"/>
        </w:rPr>
        <w:t xml:space="preserve">The locations of the “comfort stations” shown are based on official documents we have located, as well as the testimonies of survivors, former soldiers and witnesses. The yellow line shows the outer limit of the territory the Japanese military invaded. </w:t>
      </w:r>
    </w:p>
    <w:p w14:paraId="413363F1" w14:textId="77777777" w:rsidR="003F3152" w:rsidRDefault="003F3152" w:rsidP="006B0FE7">
      <w:pPr>
        <w:pBdr>
          <w:bottom w:val="single" w:sz="4" w:space="1" w:color="auto"/>
        </w:pBdr>
        <w:rPr>
          <w:b/>
          <w:sz w:val="24"/>
        </w:rPr>
      </w:pPr>
      <w:r>
        <w:rPr>
          <w:b/>
          <w:noProof/>
          <w:sz w:val="24"/>
        </w:rPr>
        <w:drawing>
          <wp:inline distT="0" distB="0" distL="0" distR="0" wp14:anchorId="1427417B" wp14:editId="4107BBA3">
            <wp:extent cx="5670550" cy="4011717"/>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png"/>
                    <pic:cNvPicPr/>
                  </pic:nvPicPr>
                  <pic:blipFill>
                    <a:blip r:embed="rId7">
                      <a:extLst>
                        <a:ext uri="{28A0092B-C50C-407E-A947-70E740481C1C}">
                          <a14:useLocalDpi xmlns:a14="http://schemas.microsoft.com/office/drawing/2010/main" val="0"/>
                        </a:ext>
                      </a:extLst>
                    </a:blip>
                    <a:stretch>
                      <a:fillRect/>
                    </a:stretch>
                  </pic:blipFill>
                  <pic:spPr>
                    <a:xfrm>
                      <a:off x="0" y="0"/>
                      <a:ext cx="5670550" cy="4011717"/>
                    </a:xfrm>
                    <a:prstGeom prst="rect">
                      <a:avLst/>
                    </a:prstGeom>
                  </pic:spPr>
                </pic:pic>
              </a:graphicData>
            </a:graphic>
          </wp:inline>
        </w:drawing>
      </w:r>
    </w:p>
    <w:p w14:paraId="6B8DE04D" w14:textId="77777777" w:rsidR="003F3152" w:rsidRDefault="003F3152" w:rsidP="006B0FE7">
      <w:pPr>
        <w:pBdr>
          <w:bottom w:val="single" w:sz="4" w:space="1" w:color="auto"/>
        </w:pBdr>
        <w:rPr>
          <w:b/>
          <w:sz w:val="24"/>
        </w:rPr>
      </w:pPr>
    </w:p>
    <w:p w14:paraId="3CE2DC50" w14:textId="77777777" w:rsidR="00B77A57" w:rsidRPr="006B0FE7" w:rsidRDefault="006B0FE7" w:rsidP="006B0FE7">
      <w:pPr>
        <w:pBdr>
          <w:bottom w:val="single" w:sz="4" w:space="1" w:color="auto"/>
        </w:pBdr>
        <w:rPr>
          <w:b/>
          <w:sz w:val="24"/>
        </w:rPr>
      </w:pPr>
      <w:bookmarkStart w:id="0" w:name="_GoBack"/>
      <w:bookmarkEnd w:id="0"/>
      <w:r w:rsidRPr="006B0FE7">
        <w:rPr>
          <w:b/>
          <w:sz w:val="24"/>
        </w:rPr>
        <w:lastRenderedPageBreak/>
        <w:t xml:space="preserve">The </w:t>
      </w:r>
      <w:r w:rsidR="00D81228">
        <w:rPr>
          <w:b/>
          <w:sz w:val="24"/>
        </w:rPr>
        <w:t>Story</w:t>
      </w:r>
      <w:r w:rsidRPr="006B0FE7">
        <w:rPr>
          <w:b/>
          <w:sz w:val="24"/>
        </w:rPr>
        <w:t xml:space="preserve"> of ‘Comfort Women’</w:t>
      </w:r>
    </w:p>
    <w:p w14:paraId="662ACA18" w14:textId="77777777" w:rsidR="00765A4E" w:rsidRDefault="006B0FE7" w:rsidP="006B0FE7">
      <w:r w:rsidRPr="006B0FE7">
        <w:rPr>
          <w:i/>
        </w:rPr>
        <w:t>“They were beaten and tortured in addition to being repeatedly raped day after day by officers and soldiers…When they were brought to the comfort stations, they were healthy in body and spirit.  They left the comfort stations, diseased in body and crippled in spirit.”</w:t>
      </w:r>
      <w:r>
        <w:br/>
        <w:t xml:space="preserve">                                      -</w:t>
      </w:r>
      <w:proofErr w:type="spellStart"/>
      <w:r>
        <w:t>Adama</w:t>
      </w:r>
      <w:proofErr w:type="spellEnd"/>
      <w:r>
        <w:t xml:space="preserve"> </w:t>
      </w:r>
      <w:proofErr w:type="spellStart"/>
      <w:r>
        <w:t>Dieng</w:t>
      </w:r>
      <w:proofErr w:type="spellEnd"/>
      <w:r>
        <w:t>, Secretary General, Inte</w:t>
      </w:r>
      <w:r w:rsidR="00A43DE4">
        <w:t xml:space="preserve">rnational Commission of Jurists, </w:t>
      </w:r>
      <w:r>
        <w:t>1994.</w:t>
      </w:r>
    </w:p>
    <w:p w14:paraId="1297DD2D" w14:textId="77777777" w:rsidR="008A487B" w:rsidRDefault="00D81228" w:rsidP="00765A4E">
      <w:pPr>
        <w:rPr>
          <w:b/>
        </w:rPr>
      </w:pPr>
      <w:r w:rsidRPr="001039BC">
        <w:rPr>
          <w:b/>
          <w:sz w:val="12"/>
        </w:rPr>
        <w:br/>
      </w:r>
      <w:r w:rsidR="008A487B">
        <w:rPr>
          <w:b/>
        </w:rPr>
        <w:t xml:space="preserve">What </w:t>
      </w:r>
      <w:r w:rsidR="00BA6D97">
        <w:rPr>
          <w:b/>
        </w:rPr>
        <w:t>is</w:t>
      </w:r>
      <w:r w:rsidR="008A487B">
        <w:rPr>
          <w:b/>
        </w:rPr>
        <w:t xml:space="preserve"> a “Comfort Woman”?</w:t>
      </w:r>
    </w:p>
    <w:tbl>
      <w:tblPr>
        <w:tblStyle w:val="TableGrid"/>
        <w:tblW w:w="0" w:type="auto"/>
        <w:tblInd w:w="355" w:type="dxa"/>
        <w:tblLook w:val="04A0" w:firstRow="1" w:lastRow="0" w:firstColumn="1" w:lastColumn="0" w:noHBand="0" w:noVBand="1"/>
      </w:tblPr>
      <w:tblGrid>
        <w:gridCol w:w="9810"/>
      </w:tblGrid>
      <w:tr w:rsidR="00BA6D97" w14:paraId="6229AF80" w14:textId="77777777" w:rsidTr="001039BC">
        <w:trPr>
          <w:trHeight w:val="2195"/>
        </w:trPr>
        <w:tc>
          <w:tcPr>
            <w:tcW w:w="9810" w:type="dxa"/>
          </w:tcPr>
          <w:p w14:paraId="670CD4BF" w14:textId="77777777" w:rsidR="00A43DE4" w:rsidRPr="00A43DE4" w:rsidRDefault="001039BC" w:rsidP="00765A4E">
            <w:r w:rsidRPr="001039BC">
              <w:rPr>
                <w:sz w:val="8"/>
                <w:szCs w:val="8"/>
              </w:rPr>
              <w:br/>
            </w:r>
            <w:r w:rsidR="00BA6D97" w:rsidRPr="00A43DE4">
              <w:t>“More than sixty years have passed since the end of World War II, but the wounds of Japanese colonialism and war still fester in several nations in East and Southeast Asia.  In a number of countries—most notably South Korea, but to a lesser extent in China, Indonesia, and the Philippines as well—the plight of comfort women in particular has come to symbolize imperial Japan’s “war crimes.”  Thanks to social movements that began in South Korea, Japan, and elsewhere in the early 1990s, comfort women survivors are now represented as “sex slaves” of wartime Imperial Japan</w:t>
            </w:r>
            <w:r w:rsidR="00A43DE4" w:rsidRPr="00A43DE4">
              <w:t xml:space="preserve"> (p1)..</w:t>
            </w:r>
            <w:r w:rsidR="00BA6D97" w:rsidRPr="00A43DE4">
              <w:t>.</w:t>
            </w:r>
          </w:p>
          <w:p w14:paraId="724A9593" w14:textId="77777777" w:rsidR="00BA6D97" w:rsidRPr="00A43DE4" w:rsidRDefault="00A43DE4" w:rsidP="00765A4E">
            <w:r w:rsidRPr="00A43DE4">
              <w:t>The total number of wartime comfort women will never be known for sure. The estimates range widely between 20,000 and 400,000</w:t>
            </w:r>
            <w:r w:rsidR="001039BC">
              <w:t xml:space="preserve"> (p23)</w:t>
            </w:r>
            <w:r w:rsidRPr="00A43DE4">
              <w:t>.</w:t>
            </w:r>
            <w:r w:rsidR="00BA6D97" w:rsidRPr="00A43DE4">
              <w:t>”</w:t>
            </w:r>
          </w:p>
          <w:p w14:paraId="325921B6" w14:textId="77777777" w:rsidR="00BA6D97" w:rsidRPr="00BA6D97" w:rsidRDefault="00BA6D97" w:rsidP="00765A4E">
            <w:pPr>
              <w:rPr>
                <w:i/>
                <w:sz w:val="2"/>
              </w:rPr>
            </w:pPr>
            <w:r w:rsidRPr="00BA6D97">
              <w:rPr>
                <w:i/>
              </w:rPr>
              <w:t xml:space="preserve">  </w:t>
            </w:r>
          </w:p>
          <w:p w14:paraId="206F1FF5" w14:textId="77777777" w:rsidR="00BA6D97" w:rsidRPr="001039BC" w:rsidRDefault="00BA6D97" w:rsidP="00BA6D97">
            <w:pPr>
              <w:jc w:val="right"/>
              <w:rPr>
                <w:b/>
                <w:sz w:val="8"/>
                <w:szCs w:val="8"/>
              </w:rPr>
            </w:pPr>
          </w:p>
        </w:tc>
      </w:tr>
    </w:tbl>
    <w:p w14:paraId="743EB5DC" w14:textId="77777777" w:rsidR="008A487B" w:rsidRPr="00A43DE4" w:rsidRDefault="008A487B" w:rsidP="00765A4E">
      <w:pPr>
        <w:rPr>
          <w:b/>
          <w:sz w:val="8"/>
        </w:rPr>
      </w:pPr>
    </w:p>
    <w:p w14:paraId="24D3BC7F" w14:textId="77777777" w:rsidR="00A43DE4" w:rsidRDefault="00A43DE4" w:rsidP="00765A4E">
      <w:pPr>
        <w:rPr>
          <w:b/>
        </w:rPr>
      </w:pPr>
      <w:r>
        <w:rPr>
          <w:b/>
        </w:rPr>
        <w:t>How did the Japanese government justify the</w:t>
      </w:r>
      <w:r w:rsidR="00DD43EE">
        <w:rPr>
          <w:b/>
        </w:rPr>
        <w:t>ir</w:t>
      </w:r>
      <w:r>
        <w:rPr>
          <w:b/>
        </w:rPr>
        <w:t xml:space="preserve"> use of “Comfort Women”?</w:t>
      </w:r>
    </w:p>
    <w:tbl>
      <w:tblPr>
        <w:tblStyle w:val="TableGrid"/>
        <w:tblW w:w="0" w:type="auto"/>
        <w:tblInd w:w="355" w:type="dxa"/>
        <w:tblLook w:val="04A0" w:firstRow="1" w:lastRow="0" w:firstColumn="1" w:lastColumn="0" w:noHBand="0" w:noVBand="1"/>
      </w:tblPr>
      <w:tblGrid>
        <w:gridCol w:w="9810"/>
      </w:tblGrid>
      <w:tr w:rsidR="00A43DE4" w14:paraId="20BAF25A" w14:textId="77777777" w:rsidTr="001039BC">
        <w:tc>
          <w:tcPr>
            <w:tcW w:w="9810" w:type="dxa"/>
          </w:tcPr>
          <w:p w14:paraId="69F32C7A" w14:textId="77777777" w:rsidR="00A43DE4" w:rsidRPr="001039BC" w:rsidRDefault="001039BC" w:rsidP="00765A4E">
            <w:r w:rsidRPr="001039BC">
              <w:rPr>
                <w:sz w:val="8"/>
                <w:szCs w:val="8"/>
              </w:rPr>
              <w:br/>
            </w:r>
            <w:r w:rsidR="00A43DE4" w:rsidRPr="001039BC">
              <w:t xml:space="preserve">“It was after imperial Japan engaged in all-out war against China in July 1937 and expanded its occupied territories that the need for a great number of </w:t>
            </w:r>
            <w:proofErr w:type="spellStart"/>
            <w:r w:rsidR="00A43DE4" w:rsidRPr="001039BC">
              <w:rPr>
                <w:i/>
              </w:rPr>
              <w:t>ianfu</w:t>
            </w:r>
            <w:proofErr w:type="spellEnd"/>
            <w:r w:rsidR="00A43DE4" w:rsidRPr="001039BC">
              <w:t xml:space="preserve"> [military “comfort stations”]</w:t>
            </w:r>
            <w:r w:rsidRPr="001039BC">
              <w:t xml:space="preserve"> arose…The authorities believed such facilities would help prevent soldiers from committing random acts of sexual violence against women of the occupied territories—a greater concern after the infamous Nanking massacre, during which tens of thousands of Chinese women were raped…</w:t>
            </w:r>
            <w:r>
              <w:t>(p135)</w:t>
            </w:r>
          </w:p>
          <w:p w14:paraId="30FE2414" w14:textId="77777777" w:rsidR="001039BC" w:rsidRPr="001039BC" w:rsidRDefault="001039BC" w:rsidP="00765A4E">
            <w:pPr>
              <w:rPr>
                <w:b/>
                <w:sz w:val="8"/>
                <w:szCs w:val="8"/>
              </w:rPr>
            </w:pPr>
            <w:r w:rsidRPr="001039BC">
              <w:t>To be sure, the intended purpose of the comfort system was to regulate military sexuality and discourage battlefield sex crimes.  The comfort system, however, did not—and could not—prevent rapes, though it did help curb mass rape—especially in “pacified” areas in occupied territories</w:t>
            </w:r>
            <w:r>
              <w:t xml:space="preserve"> (p142)</w:t>
            </w:r>
            <w:r w:rsidRPr="001039BC">
              <w:t>.”</w:t>
            </w:r>
            <w:r>
              <w:br/>
            </w:r>
          </w:p>
        </w:tc>
      </w:tr>
    </w:tbl>
    <w:p w14:paraId="3EF02D6E" w14:textId="77777777" w:rsidR="001039BC" w:rsidRDefault="001039BC" w:rsidP="00765A4E">
      <w:pPr>
        <w:rPr>
          <w:sz w:val="10"/>
        </w:rPr>
      </w:pPr>
      <w:r w:rsidRPr="00B903EA">
        <w:rPr>
          <w:b/>
          <w:sz w:val="6"/>
        </w:rPr>
        <w:br/>
      </w:r>
      <w:r w:rsidRPr="00BA6D97">
        <w:rPr>
          <w:b/>
        </w:rPr>
        <w:t>Source</w:t>
      </w:r>
      <w:r w:rsidRPr="00BA6D97">
        <w:t xml:space="preserve">:  </w:t>
      </w:r>
      <w:proofErr w:type="spellStart"/>
      <w:r w:rsidRPr="00BA6D97">
        <w:t>Soh</w:t>
      </w:r>
      <w:proofErr w:type="spellEnd"/>
      <w:r w:rsidRPr="00BA6D97">
        <w:t xml:space="preserve">, Sarah.  </w:t>
      </w:r>
      <w:r w:rsidRPr="00A43DE4">
        <w:rPr>
          <w:i/>
        </w:rPr>
        <w:t>The Comfort Women: Sexual Violence and Postcolonial Memory in Korea and Japan.</w:t>
      </w:r>
      <w:r w:rsidRPr="00BA6D97">
        <w:t xml:space="preserve">  Chicago:  University of Chicago Press, 2008.</w:t>
      </w:r>
      <w:r w:rsidR="00B903EA">
        <w:br/>
      </w:r>
    </w:p>
    <w:p w14:paraId="1F0B9A6C" w14:textId="77777777" w:rsidR="00B903EA" w:rsidRPr="00B903EA" w:rsidRDefault="00B903EA" w:rsidP="00765A4E">
      <w:pPr>
        <w:rPr>
          <w:b/>
          <w:sz w:val="10"/>
        </w:rPr>
      </w:pPr>
    </w:p>
    <w:p w14:paraId="1B2FE353" w14:textId="77777777" w:rsidR="00981CC1" w:rsidRDefault="00981CC1" w:rsidP="00765A4E">
      <w:pPr>
        <w:rPr>
          <w:b/>
        </w:rPr>
      </w:pPr>
      <w:r>
        <w:rPr>
          <w:b/>
        </w:rPr>
        <w:t>What methods did the Japanese use to enslave their victims?</w:t>
      </w:r>
    </w:p>
    <w:tbl>
      <w:tblPr>
        <w:tblStyle w:val="TableGrid"/>
        <w:tblW w:w="0" w:type="auto"/>
        <w:tblInd w:w="355" w:type="dxa"/>
        <w:tblLook w:val="04A0" w:firstRow="1" w:lastRow="0" w:firstColumn="1" w:lastColumn="0" w:noHBand="0" w:noVBand="1"/>
      </w:tblPr>
      <w:tblGrid>
        <w:gridCol w:w="9810"/>
      </w:tblGrid>
      <w:tr w:rsidR="00981CC1" w14:paraId="05718258" w14:textId="77777777" w:rsidTr="00981CC1">
        <w:trPr>
          <w:trHeight w:val="2888"/>
        </w:trPr>
        <w:tc>
          <w:tcPr>
            <w:tcW w:w="9810" w:type="dxa"/>
          </w:tcPr>
          <w:p w14:paraId="1730A293" w14:textId="77777777" w:rsidR="00981CC1" w:rsidRPr="00981CC1" w:rsidRDefault="00B903EA" w:rsidP="00765A4E">
            <w:pPr>
              <w:rPr>
                <w:b/>
                <w:sz w:val="4"/>
                <w:szCs w:val="4"/>
              </w:rPr>
            </w:pPr>
            <w:r w:rsidRPr="00B903EA">
              <w:rPr>
                <w:b/>
                <w:sz w:val="6"/>
                <w:szCs w:val="6"/>
              </w:rPr>
              <w:br/>
            </w:r>
            <w:r w:rsidR="00981CC1">
              <w:rPr>
                <w:b/>
              </w:rPr>
              <w:t>There were three major methods of enslavement:</w:t>
            </w:r>
            <w:r w:rsidR="00981CC1">
              <w:rPr>
                <w:b/>
              </w:rPr>
              <w:br/>
            </w:r>
          </w:p>
          <w:p w14:paraId="3FD99674" w14:textId="77777777" w:rsidR="00981CC1" w:rsidRDefault="00981CC1" w:rsidP="00981CC1">
            <w:pPr>
              <w:pStyle w:val="ListParagraph"/>
              <w:numPr>
                <w:ilvl w:val="0"/>
                <w:numId w:val="2"/>
              </w:numPr>
              <w:rPr>
                <w:b/>
              </w:rPr>
            </w:pPr>
            <w:r>
              <w:rPr>
                <w:b/>
              </w:rPr>
              <w:t xml:space="preserve">Kidnapping:  </w:t>
            </w:r>
            <w:r w:rsidRPr="00981CC1">
              <w:t>the Imperial Japanese forces took women and girls from their homes or communities.</w:t>
            </w:r>
          </w:p>
          <w:p w14:paraId="196DAAB2" w14:textId="77777777" w:rsidR="00981CC1" w:rsidRDefault="00981CC1" w:rsidP="00981CC1">
            <w:pPr>
              <w:pStyle w:val="ListParagraph"/>
              <w:numPr>
                <w:ilvl w:val="0"/>
                <w:numId w:val="2"/>
              </w:numPr>
              <w:rPr>
                <w:b/>
              </w:rPr>
            </w:pPr>
            <w:r>
              <w:rPr>
                <w:b/>
              </w:rPr>
              <w:t xml:space="preserve">Deceived with promises of work:  </w:t>
            </w:r>
            <w:r w:rsidRPr="00981CC1">
              <w:t>Imperial Japanese forces put up false job postings or had local recruiters deceive girls with promises of jobs.</w:t>
            </w:r>
          </w:p>
          <w:p w14:paraId="1F3A3E3E" w14:textId="77777777" w:rsidR="00981CC1" w:rsidRPr="00981CC1" w:rsidRDefault="00981CC1" w:rsidP="00981CC1">
            <w:pPr>
              <w:pStyle w:val="ListParagraph"/>
              <w:numPr>
                <w:ilvl w:val="0"/>
                <w:numId w:val="2"/>
              </w:numPr>
              <w:rPr>
                <w:b/>
                <w:sz w:val="4"/>
                <w:szCs w:val="4"/>
              </w:rPr>
            </w:pPr>
            <w:r>
              <w:rPr>
                <w:b/>
              </w:rPr>
              <w:t xml:space="preserve">Sold by family, friends, or employers: </w:t>
            </w:r>
            <w:r w:rsidRPr="00981CC1">
              <w:t>Unfortunately it was not uncommon for victims to be sold by people they knew. It’s important to remember that these were desperate times and that many people acted out of the norm in order to save themselves and their families.</w:t>
            </w:r>
            <w:r>
              <w:br/>
            </w:r>
          </w:p>
          <w:p w14:paraId="18728041" w14:textId="77777777" w:rsidR="00981CC1" w:rsidRDefault="00981CC1" w:rsidP="00981CC1">
            <w:r>
              <w:rPr>
                <w:b/>
              </w:rPr>
              <w:t xml:space="preserve">Note:  </w:t>
            </w:r>
            <w:r w:rsidRPr="00981CC1">
              <w:t>There were women who were already sex workers and knew that they would be providing sexual services to soldiers.  However, they did not expect to be held against their will, lose their agency over their own bodies, be abused and tortured, and be under constant threat of their lives. So they were sex slaves in the same way as the others.</w:t>
            </w:r>
          </w:p>
          <w:p w14:paraId="7BAF0C23" w14:textId="77777777" w:rsidR="00B903EA" w:rsidRPr="00B903EA" w:rsidRDefault="00B903EA" w:rsidP="00981CC1">
            <w:pPr>
              <w:rPr>
                <w:b/>
                <w:sz w:val="6"/>
                <w:szCs w:val="6"/>
              </w:rPr>
            </w:pPr>
          </w:p>
        </w:tc>
      </w:tr>
    </w:tbl>
    <w:p w14:paraId="6EA22589" w14:textId="77777777" w:rsidR="00981CC1" w:rsidRDefault="00981CC1" w:rsidP="00765A4E">
      <w:pPr>
        <w:rPr>
          <w:b/>
        </w:rPr>
      </w:pPr>
    </w:p>
    <w:p w14:paraId="5D86E21E" w14:textId="77777777" w:rsidR="00B903EA" w:rsidRDefault="00B903EA" w:rsidP="00765A4E">
      <w:pPr>
        <w:rPr>
          <w:b/>
        </w:rPr>
      </w:pPr>
    </w:p>
    <w:p w14:paraId="1A9D81BA" w14:textId="77777777" w:rsidR="00B903EA" w:rsidRDefault="00B903EA" w:rsidP="00765A4E">
      <w:pPr>
        <w:rPr>
          <w:b/>
        </w:rPr>
      </w:pPr>
    </w:p>
    <w:p w14:paraId="27867478" w14:textId="77777777" w:rsidR="00981CC1" w:rsidRDefault="00981CC1" w:rsidP="00765A4E">
      <w:pPr>
        <w:rPr>
          <w:b/>
        </w:rPr>
      </w:pPr>
      <w:r>
        <w:rPr>
          <w:b/>
        </w:rPr>
        <w:lastRenderedPageBreak/>
        <w:t>What type of conditions made women vulnerable to military sexual slavery?</w:t>
      </w:r>
    </w:p>
    <w:tbl>
      <w:tblPr>
        <w:tblStyle w:val="TableGrid"/>
        <w:tblW w:w="0" w:type="auto"/>
        <w:tblLook w:val="04A0" w:firstRow="1" w:lastRow="0" w:firstColumn="1" w:lastColumn="0" w:noHBand="0" w:noVBand="1"/>
      </w:tblPr>
      <w:tblGrid>
        <w:gridCol w:w="10358"/>
      </w:tblGrid>
      <w:tr w:rsidR="00DD1722" w14:paraId="3DB6520B" w14:textId="77777777" w:rsidTr="00DD1722">
        <w:tc>
          <w:tcPr>
            <w:tcW w:w="10358" w:type="dxa"/>
          </w:tcPr>
          <w:p w14:paraId="6C2EE666" w14:textId="77777777" w:rsidR="00DD1722" w:rsidRDefault="00B903EA" w:rsidP="00765A4E">
            <w:pPr>
              <w:rPr>
                <w:b/>
              </w:rPr>
            </w:pPr>
            <w:r w:rsidRPr="00B903EA">
              <w:rPr>
                <w:b/>
                <w:sz w:val="6"/>
                <w:szCs w:val="6"/>
              </w:rPr>
              <w:br/>
            </w:r>
            <w:r w:rsidR="00DD1722">
              <w:rPr>
                <w:b/>
              </w:rPr>
              <w:t>The following conditions are now recognized as having made women and girls in Asia during this time in history vulnerable to sexual slavery.</w:t>
            </w:r>
          </w:p>
          <w:p w14:paraId="5E49C9D8" w14:textId="77777777" w:rsidR="00DD1722" w:rsidRDefault="00DD1722" w:rsidP="00DD1722">
            <w:pPr>
              <w:pStyle w:val="ListParagraph"/>
              <w:numPr>
                <w:ilvl w:val="0"/>
                <w:numId w:val="3"/>
              </w:numPr>
              <w:rPr>
                <w:b/>
              </w:rPr>
            </w:pPr>
            <w:r>
              <w:rPr>
                <w:b/>
              </w:rPr>
              <w:t xml:space="preserve">Poor:  </w:t>
            </w:r>
            <w:r w:rsidRPr="00DD1722">
              <w:t>women and girls from poor families were targeted because their families would have less power and resources to resist.  Those in poverty were desperate for income and would therefore accept precarious employment situations with few questions.</w:t>
            </w:r>
          </w:p>
          <w:p w14:paraId="4FD147CC" w14:textId="77777777" w:rsidR="00DD1722" w:rsidRDefault="00DD1722" w:rsidP="00DD1722">
            <w:pPr>
              <w:pStyle w:val="ListParagraph"/>
              <w:numPr>
                <w:ilvl w:val="0"/>
                <w:numId w:val="3"/>
              </w:numPr>
              <w:rPr>
                <w:b/>
              </w:rPr>
            </w:pPr>
            <w:r>
              <w:rPr>
                <w:b/>
              </w:rPr>
              <w:t xml:space="preserve">Uneducated:  </w:t>
            </w:r>
            <w:r w:rsidRPr="00DD1722">
              <w:t>Almost all women in Asia at this time in history were uneducated and this certainly affected what options they had in life and their ability to react to situations they found themselves in.</w:t>
            </w:r>
          </w:p>
          <w:p w14:paraId="2ABC3F44" w14:textId="77777777" w:rsidR="00DD1722" w:rsidRDefault="00DD1722" w:rsidP="00DD1722">
            <w:pPr>
              <w:pStyle w:val="ListParagraph"/>
              <w:numPr>
                <w:ilvl w:val="0"/>
                <w:numId w:val="3"/>
              </w:numPr>
              <w:rPr>
                <w:b/>
              </w:rPr>
            </w:pPr>
            <w:r>
              <w:rPr>
                <w:b/>
              </w:rPr>
              <w:t xml:space="preserve">Illiterate:  </w:t>
            </w:r>
            <w:r w:rsidRPr="00DD1722">
              <w:t>Similarly, most women were illiterate (couldn’t read or write).  This reduced their ability to use print resources around them to escape their enslavement.</w:t>
            </w:r>
            <w:r>
              <w:rPr>
                <w:b/>
              </w:rPr>
              <w:t xml:space="preserve"> </w:t>
            </w:r>
          </w:p>
          <w:p w14:paraId="12D3EB99" w14:textId="77777777" w:rsidR="00DD1722" w:rsidRDefault="00DD1722" w:rsidP="00DD1722">
            <w:pPr>
              <w:pStyle w:val="ListParagraph"/>
              <w:numPr>
                <w:ilvl w:val="0"/>
                <w:numId w:val="3"/>
              </w:numPr>
              <w:rPr>
                <w:b/>
              </w:rPr>
            </w:pPr>
            <w:r>
              <w:rPr>
                <w:b/>
              </w:rPr>
              <w:t xml:space="preserve">Patriarchy:  </w:t>
            </w:r>
            <w:r w:rsidRPr="00DD1722">
              <w:t>Cultures across Asia were deeply patriarchal was a leading factor in women’s vulnerability. The fact that women were considered men’s possessions, and that community would turn a blind eye when irresponsible men sold their daughters off as servants, laborers, etc… Such norms certainly created the context in which soldiers and recruiters could easily enslave hundreds of thousands of women and girls.</w:t>
            </w:r>
            <w:r>
              <w:rPr>
                <w:b/>
              </w:rPr>
              <w:t xml:space="preserve"> </w:t>
            </w:r>
          </w:p>
          <w:p w14:paraId="67020287" w14:textId="77777777" w:rsidR="00DD1722" w:rsidRPr="00B903EA" w:rsidRDefault="00DD1722" w:rsidP="00DD1722">
            <w:pPr>
              <w:pStyle w:val="ListParagraph"/>
              <w:numPr>
                <w:ilvl w:val="0"/>
                <w:numId w:val="3"/>
              </w:numPr>
              <w:rPr>
                <w:b/>
              </w:rPr>
            </w:pPr>
            <w:r>
              <w:rPr>
                <w:b/>
              </w:rPr>
              <w:t xml:space="preserve">Powerless:  </w:t>
            </w:r>
            <w:r w:rsidRPr="00DD1722">
              <w:t>All of these factors leave women and girls disempowered, without agency over themselves, and therefore vulnerable.</w:t>
            </w:r>
          </w:p>
          <w:p w14:paraId="5327ECDA" w14:textId="77777777" w:rsidR="00B903EA" w:rsidRPr="00B903EA" w:rsidRDefault="00B903EA" w:rsidP="00B903EA">
            <w:pPr>
              <w:pStyle w:val="ListParagraph"/>
              <w:rPr>
                <w:b/>
                <w:sz w:val="6"/>
                <w:szCs w:val="6"/>
              </w:rPr>
            </w:pPr>
          </w:p>
        </w:tc>
      </w:tr>
    </w:tbl>
    <w:p w14:paraId="16764A96" w14:textId="77777777" w:rsidR="00981CC1" w:rsidRPr="00B903EA" w:rsidRDefault="00981CC1" w:rsidP="00765A4E">
      <w:pPr>
        <w:rPr>
          <w:b/>
          <w:sz w:val="28"/>
        </w:rPr>
      </w:pPr>
    </w:p>
    <w:p w14:paraId="5318271F" w14:textId="77777777" w:rsidR="006B0FE7" w:rsidRDefault="00D81228" w:rsidP="00765A4E">
      <w:r>
        <w:rPr>
          <w:b/>
        </w:rPr>
        <w:t xml:space="preserve">Watch the </w:t>
      </w:r>
      <w:r w:rsidR="00765A4E" w:rsidRPr="00765A4E">
        <w:rPr>
          <w:b/>
        </w:rPr>
        <w:t>VIDEO</w:t>
      </w:r>
      <w:r>
        <w:rPr>
          <w:b/>
        </w:rPr>
        <w:t xml:space="preserve"> –</w:t>
      </w:r>
      <w:hyperlink r:id="rId8" w:history="1">
        <w:r w:rsidR="00765A4E" w:rsidRPr="00DF1596">
          <w:rPr>
            <w:rStyle w:val="Hyperlink"/>
          </w:rPr>
          <w:t>https://www.youtube.com/watch?v=qsT97ax_Xb0</w:t>
        </w:r>
      </w:hyperlink>
      <w:r w:rsidR="00765A4E">
        <w:t xml:space="preserve"> </w:t>
      </w:r>
    </w:p>
    <w:p w14:paraId="60A1A6CD" w14:textId="77777777" w:rsidR="00D81228" w:rsidRDefault="00D81228" w:rsidP="00765A4E">
      <w:r>
        <w:rPr>
          <w:noProof/>
        </w:rPr>
        <w:drawing>
          <wp:inline distT="0" distB="0" distL="0" distR="0" wp14:anchorId="60B63FA5" wp14:editId="4AB47834">
            <wp:extent cx="4249336" cy="2657475"/>
            <wp:effectExtent l="19050" t="19050" r="1841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fort woman youtube.JPG"/>
                    <pic:cNvPicPr/>
                  </pic:nvPicPr>
                  <pic:blipFill>
                    <a:blip r:embed="rId9">
                      <a:extLst>
                        <a:ext uri="{28A0092B-C50C-407E-A947-70E740481C1C}">
                          <a14:useLocalDpi xmlns:a14="http://schemas.microsoft.com/office/drawing/2010/main" val="0"/>
                        </a:ext>
                      </a:extLst>
                    </a:blip>
                    <a:stretch>
                      <a:fillRect/>
                    </a:stretch>
                  </pic:blipFill>
                  <pic:spPr>
                    <a:xfrm>
                      <a:off x="0" y="0"/>
                      <a:ext cx="4293332" cy="2684989"/>
                    </a:xfrm>
                    <a:prstGeom prst="rect">
                      <a:avLst/>
                    </a:prstGeom>
                    <a:ln w="12700">
                      <a:solidFill>
                        <a:schemeClr val="tx1"/>
                      </a:solidFill>
                    </a:ln>
                  </pic:spPr>
                </pic:pic>
              </a:graphicData>
            </a:graphic>
          </wp:inline>
        </w:drawing>
      </w:r>
    </w:p>
    <w:p w14:paraId="3488FECF" w14:textId="77777777" w:rsidR="00B903EA" w:rsidRPr="00B903EA" w:rsidRDefault="00B903EA" w:rsidP="00765A4E">
      <w:pPr>
        <w:rPr>
          <w:b/>
          <w:sz w:val="8"/>
        </w:rPr>
      </w:pPr>
    </w:p>
    <w:p w14:paraId="06A41A1A" w14:textId="77777777" w:rsidR="00765A4E" w:rsidRDefault="00D81228" w:rsidP="00765A4E">
      <w:r w:rsidRPr="00D81228">
        <w:rPr>
          <w:b/>
        </w:rPr>
        <w:t>Directions</w:t>
      </w:r>
      <w:r>
        <w:t xml:space="preserve">:  </w:t>
      </w:r>
      <w:r w:rsidR="00765A4E" w:rsidRPr="00D81228">
        <w:t xml:space="preserve">Answer the following questions while watching the video about Kim Bok-Dong’s </w:t>
      </w:r>
      <w:r w:rsidR="004B4237" w:rsidRPr="00D81228">
        <w:t>experience</w:t>
      </w:r>
      <w:r w:rsidR="00765A4E" w:rsidRPr="00D81228">
        <w:t xml:space="preserve"> as a “Comfort Woman.”</w:t>
      </w:r>
      <w:r w:rsidR="00B903EA">
        <w:t xml:space="preserve">  [Note:  there is an image which depicts nudity at 11:18 in video].</w:t>
      </w:r>
    </w:p>
    <w:tbl>
      <w:tblPr>
        <w:tblStyle w:val="TableGrid"/>
        <w:tblW w:w="0" w:type="auto"/>
        <w:tblLook w:val="04A0" w:firstRow="1" w:lastRow="0" w:firstColumn="1" w:lastColumn="0" w:noHBand="0" w:noVBand="1"/>
      </w:tblPr>
      <w:tblGrid>
        <w:gridCol w:w="4225"/>
        <w:gridCol w:w="6133"/>
      </w:tblGrid>
      <w:tr w:rsidR="00765A4E" w14:paraId="520A0731" w14:textId="77777777" w:rsidTr="00D81228">
        <w:tc>
          <w:tcPr>
            <w:tcW w:w="4225" w:type="dxa"/>
          </w:tcPr>
          <w:p w14:paraId="608A152F" w14:textId="77777777" w:rsidR="00765A4E" w:rsidRDefault="001039BC" w:rsidP="004B4237">
            <w:r w:rsidRPr="001039BC">
              <w:rPr>
                <w:sz w:val="6"/>
                <w:szCs w:val="6"/>
              </w:rPr>
              <w:br/>
            </w:r>
            <w:r w:rsidR="00765A4E">
              <w:t xml:space="preserve">How old was Kim Bok-Dong when she </w:t>
            </w:r>
            <w:r w:rsidR="004B4237">
              <w:t>was forced to be</w:t>
            </w:r>
            <w:r w:rsidR="00D81228">
              <w:t>come</w:t>
            </w:r>
            <w:r w:rsidR="00765A4E">
              <w:t xml:space="preserve"> a “Comfort Woman”?</w:t>
            </w:r>
          </w:p>
        </w:tc>
        <w:tc>
          <w:tcPr>
            <w:tcW w:w="6133" w:type="dxa"/>
          </w:tcPr>
          <w:p w14:paraId="2C5B9FB1" w14:textId="77777777" w:rsidR="00765A4E" w:rsidRDefault="00765A4E" w:rsidP="00765A4E"/>
        </w:tc>
      </w:tr>
      <w:tr w:rsidR="0035750E" w14:paraId="3112873F" w14:textId="77777777" w:rsidTr="00D81228">
        <w:tc>
          <w:tcPr>
            <w:tcW w:w="4225" w:type="dxa"/>
          </w:tcPr>
          <w:p w14:paraId="65C2BDFD" w14:textId="77777777" w:rsidR="0035750E" w:rsidRDefault="008A487B" w:rsidP="004B4237">
            <w:r w:rsidRPr="008A487B">
              <w:rPr>
                <w:sz w:val="8"/>
                <w:szCs w:val="8"/>
              </w:rPr>
              <w:br/>
            </w:r>
            <w:r w:rsidR="0035750E">
              <w:t xml:space="preserve">What did Kim Bok-Dong mistakenly believe she was </w:t>
            </w:r>
            <w:r w:rsidR="004B4237">
              <w:t xml:space="preserve">leaving her family </w:t>
            </w:r>
            <w:r w:rsidR="0035750E">
              <w:t>to do for the Japanese?</w:t>
            </w:r>
          </w:p>
        </w:tc>
        <w:tc>
          <w:tcPr>
            <w:tcW w:w="6133" w:type="dxa"/>
          </w:tcPr>
          <w:p w14:paraId="7AFF6EEB" w14:textId="77777777" w:rsidR="0035750E" w:rsidRDefault="0035750E" w:rsidP="00765A4E"/>
          <w:p w14:paraId="344F2FAC" w14:textId="77777777" w:rsidR="004B4237" w:rsidRDefault="004B4237" w:rsidP="00765A4E"/>
          <w:p w14:paraId="5CE4AE87" w14:textId="77777777" w:rsidR="004B4237" w:rsidRDefault="004B4237" w:rsidP="00765A4E"/>
          <w:p w14:paraId="4C08511A" w14:textId="77777777" w:rsidR="004B4237" w:rsidRDefault="004B4237" w:rsidP="00765A4E"/>
          <w:p w14:paraId="761C2709" w14:textId="77777777" w:rsidR="004B4237" w:rsidRDefault="004B4237" w:rsidP="00765A4E"/>
        </w:tc>
      </w:tr>
      <w:tr w:rsidR="00765A4E" w14:paraId="1ECF2091" w14:textId="77777777" w:rsidTr="00D81228">
        <w:tc>
          <w:tcPr>
            <w:tcW w:w="4225" w:type="dxa"/>
          </w:tcPr>
          <w:p w14:paraId="2EDB42D8" w14:textId="77777777" w:rsidR="00765A4E" w:rsidRDefault="008A487B" w:rsidP="00765A4E">
            <w:r w:rsidRPr="008A487B">
              <w:rPr>
                <w:sz w:val="8"/>
                <w:szCs w:val="8"/>
              </w:rPr>
              <w:br/>
            </w:r>
            <w:r w:rsidR="00765A4E">
              <w:t>Why did Kim Bok-Dong try to kill herself with alcohol?</w:t>
            </w:r>
          </w:p>
        </w:tc>
        <w:tc>
          <w:tcPr>
            <w:tcW w:w="6133" w:type="dxa"/>
          </w:tcPr>
          <w:p w14:paraId="2CA032D5" w14:textId="77777777" w:rsidR="00765A4E" w:rsidRDefault="00765A4E" w:rsidP="00765A4E"/>
          <w:p w14:paraId="18CAF178" w14:textId="77777777" w:rsidR="004B4237" w:rsidRDefault="004B4237" w:rsidP="00765A4E"/>
          <w:p w14:paraId="3C9E4523" w14:textId="77777777" w:rsidR="004B4237" w:rsidRDefault="004B4237" w:rsidP="00765A4E"/>
        </w:tc>
      </w:tr>
      <w:tr w:rsidR="00765A4E" w14:paraId="4E886959" w14:textId="77777777" w:rsidTr="00D81228">
        <w:tc>
          <w:tcPr>
            <w:tcW w:w="4225" w:type="dxa"/>
          </w:tcPr>
          <w:p w14:paraId="0B210DC8" w14:textId="77777777" w:rsidR="00765A4E" w:rsidRDefault="001039BC" w:rsidP="004B4237">
            <w:r w:rsidRPr="001039BC">
              <w:rPr>
                <w:sz w:val="6"/>
                <w:szCs w:val="6"/>
              </w:rPr>
              <w:lastRenderedPageBreak/>
              <w:br/>
            </w:r>
            <w:r w:rsidR="00765A4E">
              <w:t xml:space="preserve">How many years </w:t>
            </w:r>
            <w:r w:rsidR="004B4237">
              <w:t xml:space="preserve">did she serve the </w:t>
            </w:r>
            <w:r w:rsidR="00765A4E">
              <w:t>Japanese military as a “Comfort Woman”?</w:t>
            </w:r>
          </w:p>
          <w:p w14:paraId="0E1A607D" w14:textId="77777777" w:rsidR="001039BC" w:rsidRPr="001039BC" w:rsidRDefault="001039BC" w:rsidP="004B4237">
            <w:pPr>
              <w:rPr>
                <w:sz w:val="12"/>
                <w:szCs w:val="12"/>
              </w:rPr>
            </w:pPr>
          </w:p>
        </w:tc>
        <w:tc>
          <w:tcPr>
            <w:tcW w:w="6133" w:type="dxa"/>
          </w:tcPr>
          <w:p w14:paraId="24F4630B" w14:textId="77777777" w:rsidR="00765A4E" w:rsidRDefault="00765A4E" w:rsidP="00765A4E"/>
        </w:tc>
      </w:tr>
      <w:tr w:rsidR="00765A4E" w14:paraId="5235FEFD" w14:textId="77777777" w:rsidTr="00D81228">
        <w:tc>
          <w:tcPr>
            <w:tcW w:w="4225" w:type="dxa"/>
          </w:tcPr>
          <w:p w14:paraId="623E58B1" w14:textId="77777777" w:rsidR="00765A4E" w:rsidRDefault="001039BC" w:rsidP="00765A4E">
            <w:r w:rsidRPr="001039BC">
              <w:rPr>
                <w:sz w:val="6"/>
                <w:szCs w:val="6"/>
              </w:rPr>
              <w:br/>
            </w:r>
            <w:r w:rsidR="0035750E">
              <w:t>At what age did Kim Bok-Dong finally feel comfortable to tell her story publicly?</w:t>
            </w:r>
          </w:p>
          <w:p w14:paraId="0CDD6495" w14:textId="77777777" w:rsidR="001039BC" w:rsidRPr="001039BC" w:rsidRDefault="001039BC" w:rsidP="00765A4E">
            <w:pPr>
              <w:rPr>
                <w:sz w:val="12"/>
              </w:rPr>
            </w:pPr>
          </w:p>
        </w:tc>
        <w:tc>
          <w:tcPr>
            <w:tcW w:w="6133" w:type="dxa"/>
          </w:tcPr>
          <w:p w14:paraId="24685949" w14:textId="77777777" w:rsidR="00765A4E" w:rsidRDefault="00765A4E" w:rsidP="00765A4E"/>
        </w:tc>
      </w:tr>
      <w:tr w:rsidR="0035750E" w14:paraId="05F14F9A" w14:textId="77777777" w:rsidTr="00D81228">
        <w:tc>
          <w:tcPr>
            <w:tcW w:w="4225" w:type="dxa"/>
          </w:tcPr>
          <w:p w14:paraId="7C8415F6" w14:textId="77777777" w:rsidR="0035750E" w:rsidRDefault="008A487B" w:rsidP="00765A4E">
            <w:r w:rsidRPr="008A487B">
              <w:rPr>
                <w:sz w:val="8"/>
                <w:szCs w:val="8"/>
              </w:rPr>
              <w:br/>
            </w:r>
            <w:r w:rsidR="0035750E">
              <w:t>WHY did she choose to finally tell her story?</w:t>
            </w:r>
          </w:p>
        </w:tc>
        <w:tc>
          <w:tcPr>
            <w:tcW w:w="6133" w:type="dxa"/>
          </w:tcPr>
          <w:p w14:paraId="724B6757" w14:textId="77777777" w:rsidR="0035750E" w:rsidRDefault="0035750E" w:rsidP="00765A4E"/>
          <w:p w14:paraId="51C860E0" w14:textId="77777777" w:rsidR="004B4237" w:rsidRDefault="004B4237" w:rsidP="00765A4E"/>
          <w:p w14:paraId="0F395D5A" w14:textId="77777777" w:rsidR="004B4237" w:rsidRDefault="004B4237" w:rsidP="00765A4E"/>
          <w:p w14:paraId="26BEEF5B" w14:textId="77777777" w:rsidR="004B4237" w:rsidRDefault="004B4237" w:rsidP="00765A4E"/>
        </w:tc>
      </w:tr>
      <w:tr w:rsidR="0035750E" w14:paraId="76B8B5FE" w14:textId="77777777" w:rsidTr="00D81228">
        <w:tc>
          <w:tcPr>
            <w:tcW w:w="4225" w:type="dxa"/>
          </w:tcPr>
          <w:p w14:paraId="15877CBF" w14:textId="77777777" w:rsidR="0035750E" w:rsidRDefault="001039BC" w:rsidP="004B4237">
            <w:r w:rsidRPr="001039BC">
              <w:rPr>
                <w:sz w:val="6"/>
                <w:szCs w:val="6"/>
              </w:rPr>
              <w:br/>
            </w:r>
            <w:r w:rsidR="0035750E">
              <w:t xml:space="preserve">The interviewer </w:t>
            </w:r>
            <w:r w:rsidR="004B4237">
              <w:t>states, “</w:t>
            </w:r>
            <w:r w:rsidR="0035750E">
              <w:t>Japan claims that women like her were paid prostitutes and that they weren’t victims but went to make money.</w:t>
            </w:r>
            <w:r w:rsidR="00D81228">
              <w:t>”  What wa</w:t>
            </w:r>
            <w:r w:rsidR="0035750E">
              <w:t>s Dim Bok-Dong’s response to this statement?</w:t>
            </w:r>
          </w:p>
          <w:p w14:paraId="09C96EE7" w14:textId="77777777" w:rsidR="001039BC" w:rsidRPr="001039BC" w:rsidRDefault="001039BC" w:rsidP="004B4237">
            <w:pPr>
              <w:rPr>
                <w:sz w:val="12"/>
              </w:rPr>
            </w:pPr>
          </w:p>
        </w:tc>
        <w:tc>
          <w:tcPr>
            <w:tcW w:w="6133" w:type="dxa"/>
          </w:tcPr>
          <w:p w14:paraId="0FB03A49" w14:textId="77777777" w:rsidR="0035750E" w:rsidRDefault="0035750E" w:rsidP="00765A4E"/>
        </w:tc>
      </w:tr>
      <w:tr w:rsidR="0035750E" w14:paraId="624750A9" w14:textId="77777777" w:rsidTr="00D81228">
        <w:tc>
          <w:tcPr>
            <w:tcW w:w="4225" w:type="dxa"/>
          </w:tcPr>
          <w:p w14:paraId="272AC94F" w14:textId="77777777" w:rsidR="0035750E" w:rsidRDefault="001039BC" w:rsidP="00D81228">
            <w:r w:rsidRPr="001039BC">
              <w:rPr>
                <w:sz w:val="6"/>
                <w:szCs w:val="6"/>
              </w:rPr>
              <w:br/>
            </w:r>
            <w:r w:rsidR="0035750E">
              <w:t xml:space="preserve">In 2015, the governments of Korea and the Japan agreed to a deal.  How much </w:t>
            </w:r>
            <w:r w:rsidR="00D81228">
              <w:t>did</w:t>
            </w:r>
            <w:r w:rsidR="0035750E">
              <w:t xml:space="preserve"> Japan </w:t>
            </w:r>
            <w:r w:rsidR="00D81228">
              <w:t>agree</w:t>
            </w:r>
            <w:r w:rsidR="0035750E">
              <w:t xml:space="preserve"> to pay Korea</w:t>
            </w:r>
            <w:r w:rsidR="00D81228">
              <w:t>n “Comfort Women”</w:t>
            </w:r>
            <w:r w:rsidR="0035750E">
              <w:t xml:space="preserve"> </w:t>
            </w:r>
            <w:r w:rsidR="00D81228">
              <w:t>in</w:t>
            </w:r>
            <w:r w:rsidR="0035750E">
              <w:t xml:space="preserve"> reparations? </w:t>
            </w:r>
            <w:r w:rsidR="00D81228">
              <w:br/>
            </w:r>
            <w:r w:rsidR="0035750E">
              <w:t>(</w:t>
            </w:r>
            <w:r w:rsidR="00D81228">
              <w:t xml:space="preserve">list amount </w:t>
            </w:r>
            <w:r w:rsidR="0035750E">
              <w:t>in US dollars)</w:t>
            </w:r>
          </w:p>
          <w:p w14:paraId="2F79B53D" w14:textId="77777777" w:rsidR="001039BC" w:rsidRPr="001039BC" w:rsidRDefault="001039BC" w:rsidP="00D81228">
            <w:pPr>
              <w:rPr>
                <w:sz w:val="12"/>
                <w:szCs w:val="12"/>
              </w:rPr>
            </w:pPr>
          </w:p>
        </w:tc>
        <w:tc>
          <w:tcPr>
            <w:tcW w:w="6133" w:type="dxa"/>
          </w:tcPr>
          <w:p w14:paraId="6B2AC152" w14:textId="77777777" w:rsidR="0035750E" w:rsidRDefault="0035750E" w:rsidP="00765A4E"/>
        </w:tc>
      </w:tr>
      <w:tr w:rsidR="0035750E" w14:paraId="34B4CBAC" w14:textId="77777777" w:rsidTr="00D81228">
        <w:tc>
          <w:tcPr>
            <w:tcW w:w="4225" w:type="dxa"/>
          </w:tcPr>
          <w:p w14:paraId="64EE568F" w14:textId="77777777" w:rsidR="0035750E" w:rsidRDefault="001039BC" w:rsidP="00D81228">
            <w:r w:rsidRPr="001039BC">
              <w:rPr>
                <w:sz w:val="6"/>
                <w:szCs w:val="6"/>
              </w:rPr>
              <w:br/>
            </w:r>
            <w:r w:rsidR="0035750E">
              <w:t xml:space="preserve">Kim Bok-Dong </w:t>
            </w:r>
            <w:r w:rsidR="00D81228">
              <w:t>spoke</w:t>
            </w:r>
            <w:r w:rsidR="0035750E">
              <w:t xml:space="preserve"> about her anger over this 2015 deal.  What does she want from the Japanese government?</w:t>
            </w:r>
          </w:p>
        </w:tc>
        <w:tc>
          <w:tcPr>
            <w:tcW w:w="6133" w:type="dxa"/>
          </w:tcPr>
          <w:p w14:paraId="267B8CC2" w14:textId="77777777" w:rsidR="0035750E" w:rsidRDefault="0035750E" w:rsidP="00765A4E"/>
          <w:p w14:paraId="6CD3BC06" w14:textId="77777777" w:rsidR="00D81228" w:rsidRDefault="00D81228" w:rsidP="00765A4E"/>
          <w:p w14:paraId="11E1324F" w14:textId="77777777" w:rsidR="00D81228" w:rsidRDefault="00D81228" w:rsidP="00765A4E"/>
          <w:p w14:paraId="0753CB8E" w14:textId="77777777" w:rsidR="00D81228" w:rsidRDefault="00D81228" w:rsidP="00765A4E"/>
        </w:tc>
      </w:tr>
      <w:tr w:rsidR="004B4237" w14:paraId="12751068" w14:textId="77777777" w:rsidTr="00D81228">
        <w:tc>
          <w:tcPr>
            <w:tcW w:w="4225" w:type="dxa"/>
          </w:tcPr>
          <w:p w14:paraId="16F64B18" w14:textId="77777777" w:rsidR="004B4237" w:rsidRDefault="001039BC" w:rsidP="0035750E">
            <w:r w:rsidRPr="001039BC">
              <w:rPr>
                <w:sz w:val="6"/>
                <w:szCs w:val="6"/>
              </w:rPr>
              <w:br/>
            </w:r>
            <w:r w:rsidR="004B4237">
              <w:t>If Kim Bok-Dong does receive reparations money from the Japanese government, what does she plan to do with it?</w:t>
            </w:r>
          </w:p>
        </w:tc>
        <w:tc>
          <w:tcPr>
            <w:tcW w:w="6133" w:type="dxa"/>
          </w:tcPr>
          <w:p w14:paraId="01ABA7BF" w14:textId="77777777" w:rsidR="004B4237" w:rsidRDefault="004B4237" w:rsidP="00765A4E"/>
          <w:p w14:paraId="314EFD90" w14:textId="77777777" w:rsidR="00D81228" w:rsidRDefault="00D81228" w:rsidP="00765A4E"/>
          <w:p w14:paraId="3E62597A" w14:textId="77777777" w:rsidR="00D81228" w:rsidRDefault="00D81228" w:rsidP="00765A4E"/>
          <w:p w14:paraId="5E0F77D5" w14:textId="77777777" w:rsidR="00D81228" w:rsidRDefault="00D81228" w:rsidP="00765A4E"/>
        </w:tc>
      </w:tr>
    </w:tbl>
    <w:p w14:paraId="30031A15" w14:textId="77777777" w:rsidR="00765A4E" w:rsidRPr="00B903EA" w:rsidRDefault="00765A4E" w:rsidP="00765A4E">
      <w:pPr>
        <w:rPr>
          <w:sz w:val="10"/>
        </w:rPr>
      </w:pPr>
    </w:p>
    <w:p w14:paraId="020C693B" w14:textId="77777777" w:rsidR="00D81228" w:rsidRDefault="00B903EA" w:rsidP="00765A4E">
      <w:r w:rsidRPr="00B903EA">
        <w:rPr>
          <w:b/>
          <w:sz w:val="24"/>
        </w:rPr>
        <w:t>Why does this matter?</w:t>
      </w:r>
      <w:r w:rsidR="00DD43EE">
        <w:rPr>
          <w:b/>
          <w:sz w:val="24"/>
        </w:rPr>
        <w:t xml:space="preserve">  </w:t>
      </w:r>
      <w:r w:rsidRPr="00B903EA">
        <w:rPr>
          <w:b/>
          <w:sz w:val="24"/>
        </w:rPr>
        <w:br/>
      </w:r>
      <w:r>
        <w:t>Unfortunately, the horrors of sexual slavery continue in the 21</w:t>
      </w:r>
      <w:r w:rsidRPr="00B903EA">
        <w:rPr>
          <w:vertAlign w:val="superscript"/>
        </w:rPr>
        <w:t>st</w:t>
      </w:r>
      <w:r>
        <w:t xml:space="preserve"> century</w:t>
      </w:r>
      <w:r w:rsidR="005E2D16">
        <w:t>…</w:t>
      </w:r>
    </w:p>
    <w:tbl>
      <w:tblPr>
        <w:tblStyle w:val="TableGrid"/>
        <w:tblW w:w="0" w:type="auto"/>
        <w:tblLook w:val="04A0" w:firstRow="1" w:lastRow="0" w:firstColumn="1" w:lastColumn="0" w:noHBand="0" w:noVBand="1"/>
      </w:tblPr>
      <w:tblGrid>
        <w:gridCol w:w="10358"/>
      </w:tblGrid>
      <w:tr w:rsidR="005E2D16" w14:paraId="237A2760" w14:textId="77777777" w:rsidTr="005E2D16">
        <w:tc>
          <w:tcPr>
            <w:tcW w:w="10358" w:type="dxa"/>
          </w:tcPr>
          <w:p w14:paraId="312DA87E" w14:textId="77777777" w:rsidR="005E2D16" w:rsidRDefault="009B0565" w:rsidP="00765A4E">
            <w:r>
              <w:t>“</w:t>
            </w:r>
            <w:r w:rsidR="005E2D16">
              <w:t xml:space="preserve">The term that is usually used for this phenomenon, “sex trafficking” is a misnomer.  The problem isn’t sex, nor is it prostitution as such. In many countries – China, Brazil, </w:t>
            </w:r>
            <w:r w:rsidR="007F34B9">
              <w:t>and most of sub-Saharan Africa –prostitution is widespread but mostly voluntary (in the sense that it is driven by economic pressure rather than physical compulsion).  In those places, brothels do not lock up women, and many women work on their own without pimps or brothels.  Nor is the problem exactly “trafficking,” since forced prostitution doesn’t always depend on a girl’s being transported over a great distance by a middleman.  The horror of sex trafficking can more properly be labeled slavery…</w:t>
            </w:r>
          </w:p>
          <w:p w14:paraId="3FA5BC1F" w14:textId="77777777" w:rsidR="007F34B9" w:rsidRDefault="007F34B9" w:rsidP="00765A4E">
            <w:r>
              <w:t xml:space="preserve">It’s difficult to estimate just how many women and girls are impacted by sex trafficking, in part because you can’t easily divide sex workers into those who are working voluntarily and involuntarily.  In the book, </w:t>
            </w:r>
            <w:r w:rsidRPr="009B0565">
              <w:rPr>
                <w:i/>
              </w:rPr>
              <w:t>Half the Sky</w:t>
            </w:r>
            <w:r>
              <w:t xml:space="preserve"> </w:t>
            </w:r>
            <w:r w:rsidR="009B0565">
              <w:t>the authors</w:t>
            </w:r>
            <w:r>
              <w:t xml:space="preserve"> estimate that around 3 million women and girls (and a small number of boys) worldwide are currently enslaved in the sex trade—bought, held, and forced into commercial sex work against their will.  This figure may even be on the conservative side, as it doesn’t account for people who were intimidated into prostitution or the millions more under 18 who can’t consent to working in brothels.</w:t>
            </w:r>
          </w:p>
          <w:p w14:paraId="542ED3A4" w14:textId="77777777" w:rsidR="007F34B9" w:rsidRDefault="007F34B9" w:rsidP="009B0565">
            <w:r>
              <w:t>The U. S. State Department’s tally is lower, with estimates between 600,000 and 800,000 people being trafficked across international borders each year.  Eighty percent of those trafficked are women and girls, mostly for sexual exploitation.  But these figures overlook the millions more victims who are trafficked annually wi</w:t>
            </w:r>
            <w:r w:rsidR="009B0565">
              <w:t xml:space="preserve">thin their own national borders.”  </w:t>
            </w:r>
          </w:p>
        </w:tc>
      </w:tr>
    </w:tbl>
    <w:p w14:paraId="20455DD3" w14:textId="77777777" w:rsidR="009B0565" w:rsidRPr="009B0565" w:rsidRDefault="009B0565" w:rsidP="009B0565">
      <w:r w:rsidRPr="009B0565">
        <w:rPr>
          <w:b/>
        </w:rPr>
        <w:t>Source</w:t>
      </w:r>
      <w:r>
        <w:t xml:space="preserve">:  Kristoff, Nicholas D., Sheryl Wu Dunn.  </w:t>
      </w:r>
      <w:r w:rsidRPr="009B0565">
        <w:rPr>
          <w:i/>
        </w:rPr>
        <w:t xml:space="preserve">Half The Sky:  Turning Oppression Into Opportunity for Women Worldwide. </w:t>
      </w:r>
      <w:r>
        <w:t>New York:  Vintage Books, 2009.</w:t>
      </w:r>
    </w:p>
    <w:p w14:paraId="202D3A3A" w14:textId="77777777" w:rsidR="008A487B" w:rsidRDefault="00DD43EE" w:rsidP="00765A4E">
      <w:pPr>
        <w:rPr>
          <w:b/>
        </w:rPr>
      </w:pPr>
      <w:r>
        <w:rPr>
          <w:b/>
        </w:rPr>
        <w:lastRenderedPageBreak/>
        <w:t>In what ways</w:t>
      </w:r>
      <w:r w:rsidR="009B0565" w:rsidRPr="009B0565">
        <w:rPr>
          <w:b/>
        </w:rPr>
        <w:t xml:space="preserve"> is modern day sexual slavery similar to the “Comfort Women”</w:t>
      </w:r>
      <w:r>
        <w:rPr>
          <w:b/>
        </w:rPr>
        <w:t xml:space="preserve"> of the past</w:t>
      </w:r>
      <w:r w:rsidR="009B0565" w:rsidRPr="009B0565">
        <w:rPr>
          <w:b/>
        </w:rPr>
        <w:t>?</w:t>
      </w:r>
    </w:p>
    <w:p w14:paraId="021F7CFE" w14:textId="77777777" w:rsidR="006D6E14" w:rsidRDefault="009B0565" w:rsidP="009B0565">
      <w:pPr>
        <w:pStyle w:val="ListParagraph"/>
        <w:numPr>
          <w:ilvl w:val="0"/>
          <w:numId w:val="4"/>
        </w:numPr>
        <w:rPr>
          <w:i/>
        </w:rPr>
      </w:pPr>
      <w:r w:rsidRPr="009B0565">
        <w:t xml:space="preserve">Read the </w:t>
      </w:r>
      <w:r>
        <w:t>excerpt</w:t>
      </w:r>
      <w:r w:rsidRPr="009B0565">
        <w:t xml:space="preserve"> (handout) </w:t>
      </w:r>
      <w:r>
        <w:t xml:space="preserve">about a Cambodian teenager named </w:t>
      </w:r>
      <w:proofErr w:type="spellStart"/>
      <w:r>
        <w:t>Srey</w:t>
      </w:r>
      <w:proofErr w:type="spellEnd"/>
      <w:r>
        <w:t xml:space="preserve"> </w:t>
      </w:r>
      <w:proofErr w:type="spellStart"/>
      <w:r>
        <w:t>Rath</w:t>
      </w:r>
      <w:proofErr w:type="spellEnd"/>
      <w:r>
        <w:t xml:space="preserve"> </w:t>
      </w:r>
      <w:r w:rsidRPr="009B0565">
        <w:t xml:space="preserve">from the book, </w:t>
      </w:r>
      <w:r w:rsidRPr="009B0565">
        <w:rPr>
          <w:i/>
        </w:rPr>
        <w:t xml:space="preserve">Half The Sky:  Turning Oppression Into Opportunity for Women Worldwide. </w:t>
      </w:r>
    </w:p>
    <w:p w14:paraId="0D0ADF6A" w14:textId="77777777" w:rsidR="006D6E14" w:rsidRPr="006D6E14" w:rsidRDefault="006D6E14" w:rsidP="006D6E14">
      <w:pPr>
        <w:rPr>
          <w:i/>
        </w:rPr>
      </w:pPr>
      <w:r w:rsidRPr="006D6E14">
        <w:rPr>
          <w:i/>
        </w:rPr>
        <w:t>https://www.npr.org/books/titles/162699796/half-the-sky-turning-oppression-into-opportunity-for-women-worldwide#excerpt</w:t>
      </w:r>
    </w:p>
    <w:p w14:paraId="75298F64" w14:textId="77777777" w:rsidR="009B0565" w:rsidRPr="009B0565" w:rsidRDefault="009B0565" w:rsidP="009B0565">
      <w:pPr>
        <w:pStyle w:val="ListParagraph"/>
        <w:numPr>
          <w:ilvl w:val="0"/>
          <w:numId w:val="4"/>
        </w:numPr>
        <w:rPr>
          <w:i/>
        </w:rPr>
      </w:pPr>
      <w:r>
        <w:t>Click on the links to watch the</w:t>
      </w:r>
      <w:r w:rsidR="00871829">
        <w:t xml:space="preserve"> 3</w:t>
      </w:r>
      <w:r>
        <w:t xml:space="preserve"> VIDEOS</w:t>
      </w:r>
    </w:p>
    <w:tbl>
      <w:tblPr>
        <w:tblStyle w:val="TableGrid"/>
        <w:tblW w:w="0" w:type="auto"/>
        <w:tblLook w:val="04A0" w:firstRow="1" w:lastRow="0" w:firstColumn="1" w:lastColumn="0" w:noHBand="0" w:noVBand="1"/>
      </w:tblPr>
      <w:tblGrid>
        <w:gridCol w:w="2695"/>
        <w:gridCol w:w="7663"/>
      </w:tblGrid>
      <w:tr w:rsidR="003A3C60" w14:paraId="59F28F9B" w14:textId="77777777" w:rsidTr="00CC6B12">
        <w:tc>
          <w:tcPr>
            <w:tcW w:w="2695" w:type="dxa"/>
          </w:tcPr>
          <w:p w14:paraId="566EF4C4" w14:textId="77777777" w:rsidR="003A3C60" w:rsidRDefault="003A3C60" w:rsidP="003A3C60">
            <w:r>
              <w:t xml:space="preserve">America </w:t>
            </w:r>
            <w:proofErr w:type="spellStart"/>
            <w:r>
              <w:t>Ferrera</w:t>
            </w:r>
            <w:proofErr w:type="spellEnd"/>
            <w:r>
              <w:t xml:space="preserve"> </w:t>
            </w:r>
            <w:r w:rsidR="00CC6B12">
              <w:br/>
            </w:r>
            <w:r>
              <w:t xml:space="preserve">(India’s sex trade)  </w:t>
            </w:r>
          </w:p>
          <w:p w14:paraId="79B0E116" w14:textId="77777777" w:rsidR="003A3C60" w:rsidRDefault="003A3C60" w:rsidP="003A3C60">
            <w:pPr>
              <w:pStyle w:val="ListParagraph"/>
            </w:pPr>
          </w:p>
        </w:tc>
        <w:tc>
          <w:tcPr>
            <w:tcW w:w="7663" w:type="dxa"/>
          </w:tcPr>
          <w:p w14:paraId="11B7F9B0" w14:textId="77777777" w:rsidR="003A3C60" w:rsidRDefault="003F3152" w:rsidP="009B0565">
            <w:hyperlink r:id="rId10" w:history="1">
              <w:r w:rsidR="003A3C60" w:rsidRPr="00DF1596">
                <w:rPr>
                  <w:rStyle w:val="Hyperlink"/>
                </w:rPr>
                <w:t>https://www.youtube.com/watch?v=cpaPaJs3L-c&amp;list=PLzkQfVIJun2J2BbbVr0HqbmrTJoOBiv8Y&amp;index=10</w:t>
              </w:r>
            </w:hyperlink>
          </w:p>
        </w:tc>
      </w:tr>
      <w:tr w:rsidR="003A3C60" w14:paraId="52C916A9" w14:textId="77777777" w:rsidTr="00CC6B12">
        <w:tc>
          <w:tcPr>
            <w:tcW w:w="2695" w:type="dxa"/>
          </w:tcPr>
          <w:p w14:paraId="497C0FC4" w14:textId="77777777" w:rsidR="003A3C60" w:rsidRDefault="00CC6B12" w:rsidP="009B0565">
            <w:r>
              <w:t>Child sex trafficking in Southeast Asia</w:t>
            </w:r>
          </w:p>
          <w:p w14:paraId="37759F9B" w14:textId="77777777" w:rsidR="00CC6B12" w:rsidRDefault="00CC6B12" w:rsidP="009B0565"/>
        </w:tc>
        <w:tc>
          <w:tcPr>
            <w:tcW w:w="7663" w:type="dxa"/>
          </w:tcPr>
          <w:p w14:paraId="3678C923" w14:textId="77777777" w:rsidR="003A3C60" w:rsidRDefault="003F3152" w:rsidP="009B0565">
            <w:hyperlink r:id="rId11" w:history="1">
              <w:r w:rsidR="00CC6B12" w:rsidRPr="00DF1596">
                <w:rPr>
                  <w:rStyle w:val="Hyperlink"/>
                </w:rPr>
                <w:t>https://love146.org/love-story/</w:t>
              </w:r>
            </w:hyperlink>
          </w:p>
        </w:tc>
      </w:tr>
      <w:tr w:rsidR="003A3C60" w14:paraId="085C2BB0" w14:textId="77777777" w:rsidTr="00CC6B12">
        <w:tc>
          <w:tcPr>
            <w:tcW w:w="2695" w:type="dxa"/>
          </w:tcPr>
          <w:p w14:paraId="07772E29" w14:textId="77777777" w:rsidR="003A3C60" w:rsidRDefault="00CC6B12" w:rsidP="00871829">
            <w:r>
              <w:t>Prevention</w:t>
            </w:r>
            <w:r w:rsidR="00871829">
              <w:t xml:space="preserve"> - #</w:t>
            </w:r>
            <w:proofErr w:type="spellStart"/>
            <w:r w:rsidR="00871829">
              <w:t>notanumber</w:t>
            </w:r>
            <w:proofErr w:type="spellEnd"/>
          </w:p>
        </w:tc>
        <w:tc>
          <w:tcPr>
            <w:tcW w:w="7663" w:type="dxa"/>
          </w:tcPr>
          <w:p w14:paraId="0232896E" w14:textId="77777777" w:rsidR="003A3C60" w:rsidRDefault="003F3152" w:rsidP="009B0565">
            <w:hyperlink r:id="rId12" w:history="1">
              <w:r w:rsidR="00CC6B12" w:rsidRPr="00DF1596">
                <w:rPr>
                  <w:rStyle w:val="Hyperlink"/>
                </w:rPr>
                <w:t>https://love146.org/notanumber/</w:t>
              </w:r>
            </w:hyperlink>
          </w:p>
          <w:p w14:paraId="67CEECB8" w14:textId="77777777" w:rsidR="00CC6B12" w:rsidRDefault="00CC6B12" w:rsidP="009B0565"/>
        </w:tc>
      </w:tr>
    </w:tbl>
    <w:p w14:paraId="5304A513" w14:textId="77777777" w:rsidR="008A487B" w:rsidRPr="00AB239F" w:rsidRDefault="008A487B" w:rsidP="00765A4E">
      <w:pPr>
        <w:rPr>
          <w:sz w:val="4"/>
        </w:rPr>
      </w:pPr>
    </w:p>
    <w:p w14:paraId="743DB532" w14:textId="77777777" w:rsidR="00871829" w:rsidRPr="00DD43EE" w:rsidRDefault="00871829" w:rsidP="00765A4E">
      <w:pPr>
        <w:rPr>
          <w:b/>
        </w:rPr>
      </w:pPr>
      <w:r w:rsidRPr="00DD43EE">
        <w:rPr>
          <w:b/>
        </w:rPr>
        <w:t xml:space="preserve">All three videos </w:t>
      </w:r>
      <w:r w:rsidR="00AB239F" w:rsidRPr="00DD43EE">
        <w:rPr>
          <w:b/>
        </w:rPr>
        <w:t>depict</w:t>
      </w:r>
      <w:r w:rsidRPr="00DD43EE">
        <w:rPr>
          <w:b/>
        </w:rPr>
        <w:t xml:space="preserve"> the horrors of the sex trade</w:t>
      </w:r>
      <w:r w:rsidR="00AB239F" w:rsidRPr="00DD43EE">
        <w:rPr>
          <w:b/>
        </w:rPr>
        <w:t xml:space="preserve"> in the 21</w:t>
      </w:r>
      <w:r w:rsidR="00AB239F" w:rsidRPr="00DD43EE">
        <w:rPr>
          <w:b/>
          <w:vertAlign w:val="superscript"/>
        </w:rPr>
        <w:t>st</w:t>
      </w:r>
      <w:r w:rsidR="00AB239F" w:rsidRPr="00DD43EE">
        <w:rPr>
          <w:b/>
        </w:rPr>
        <w:t xml:space="preserve"> century</w:t>
      </w:r>
      <w:r w:rsidRPr="00DD43EE">
        <w:rPr>
          <w:b/>
        </w:rPr>
        <w:t xml:space="preserve">, however, each </w:t>
      </w:r>
      <w:r w:rsidR="00DD43EE">
        <w:rPr>
          <w:b/>
        </w:rPr>
        <w:t>goes beyond</w:t>
      </w:r>
      <w:r w:rsidR="00AB239F" w:rsidRPr="00DD43EE">
        <w:rPr>
          <w:b/>
        </w:rPr>
        <w:t xml:space="preserve"> the conflict</w:t>
      </w:r>
      <w:r w:rsidRPr="00DD43EE">
        <w:rPr>
          <w:b/>
        </w:rPr>
        <w:t xml:space="preserve"> to focus on </w:t>
      </w:r>
      <w:r w:rsidR="00DD43EE">
        <w:rPr>
          <w:b/>
        </w:rPr>
        <w:t>solutions.</w:t>
      </w:r>
    </w:p>
    <w:p w14:paraId="7E5D438F" w14:textId="77777777" w:rsidR="00CC6B12" w:rsidRDefault="00871829" w:rsidP="00871829">
      <w:pPr>
        <w:pStyle w:val="ListParagraph"/>
        <w:numPr>
          <w:ilvl w:val="0"/>
          <w:numId w:val="5"/>
        </w:numPr>
      </w:pPr>
      <w:r>
        <w:t>Explain what the organization New Light is doing to help in India:</w:t>
      </w:r>
    </w:p>
    <w:p w14:paraId="5AF5C3A7" w14:textId="77777777" w:rsidR="00AB239F" w:rsidRDefault="00AB239F" w:rsidP="00AB239F"/>
    <w:p w14:paraId="215FBD81" w14:textId="77777777" w:rsidR="00AB239F" w:rsidRDefault="00AB239F" w:rsidP="00AB239F"/>
    <w:p w14:paraId="70F5BD8D" w14:textId="77777777" w:rsidR="00871829" w:rsidRDefault="00871829" w:rsidP="00871829">
      <w:pPr>
        <w:pStyle w:val="ListParagraph"/>
        <w:numPr>
          <w:ilvl w:val="0"/>
          <w:numId w:val="5"/>
        </w:numPr>
      </w:pPr>
      <w:r>
        <w:t>What actions did the founders of Love146 do to fight against the sex trade?</w:t>
      </w:r>
    </w:p>
    <w:p w14:paraId="1E75B333" w14:textId="77777777" w:rsidR="00AB239F" w:rsidRDefault="00AB239F" w:rsidP="00AB239F"/>
    <w:p w14:paraId="24687170" w14:textId="77777777" w:rsidR="00AB239F" w:rsidRDefault="00AB239F" w:rsidP="00AB239F"/>
    <w:p w14:paraId="55D49B38" w14:textId="77777777" w:rsidR="00AB239F" w:rsidRDefault="00AB239F" w:rsidP="00AB239F"/>
    <w:p w14:paraId="5853A2C3" w14:textId="77777777" w:rsidR="00AB239F" w:rsidRDefault="00AB239F" w:rsidP="00AB239F"/>
    <w:p w14:paraId="1B97F081" w14:textId="77777777" w:rsidR="008A487B" w:rsidRDefault="00871829" w:rsidP="00765A4E">
      <w:pPr>
        <w:pStyle w:val="ListParagraph"/>
        <w:numPr>
          <w:ilvl w:val="0"/>
          <w:numId w:val="5"/>
        </w:numPr>
      </w:pPr>
      <w:r>
        <w:t>T</w:t>
      </w:r>
      <w:r w:rsidR="00AB239F">
        <w:t xml:space="preserve">hose </w:t>
      </w:r>
      <w:r>
        <w:t>working to enact change with the #</w:t>
      </w:r>
      <w:proofErr w:type="spellStart"/>
      <w:r>
        <w:t>notanumber</w:t>
      </w:r>
      <w:proofErr w:type="spellEnd"/>
      <w:r>
        <w:t xml:space="preserve"> campaign have </w:t>
      </w:r>
      <w:r w:rsidR="00AB239F">
        <w:t>described</w:t>
      </w:r>
      <w:r>
        <w:t xml:space="preserve"> the vulnerabilities of children in the 21</w:t>
      </w:r>
      <w:r w:rsidRPr="00871829">
        <w:rPr>
          <w:vertAlign w:val="superscript"/>
        </w:rPr>
        <w:t>st</w:t>
      </w:r>
      <w:r>
        <w:t xml:space="preserve"> century that may </w:t>
      </w:r>
      <w:r w:rsidR="00AB239F">
        <w:t xml:space="preserve">lead to their victimization.  </w:t>
      </w:r>
      <w:r w:rsidR="00AB239F">
        <w:br/>
        <w:t>How are the vulnerabilities described in this video similar to the vulnerabilities of the “Comfort Women” in the 1930s and 40s?</w:t>
      </w:r>
    </w:p>
    <w:p w14:paraId="2EF23A4A" w14:textId="77777777" w:rsidR="009D5B57" w:rsidRDefault="009D5B57" w:rsidP="009D5B57"/>
    <w:p w14:paraId="1DB2EFEB" w14:textId="77777777" w:rsidR="00541E06" w:rsidRDefault="00541E06" w:rsidP="009D5B57"/>
    <w:p w14:paraId="74AAC556" w14:textId="77777777" w:rsidR="00541E06" w:rsidRDefault="00541E06" w:rsidP="009D5B57"/>
    <w:p w14:paraId="56617292" w14:textId="77777777" w:rsidR="009D5B57" w:rsidRDefault="009D5B57" w:rsidP="009D5B57"/>
    <w:p w14:paraId="73752E77" w14:textId="77777777" w:rsidR="009D5B57" w:rsidRDefault="009D5B57" w:rsidP="00765A4E">
      <w:pPr>
        <w:pStyle w:val="ListParagraph"/>
        <w:numPr>
          <w:ilvl w:val="0"/>
          <w:numId w:val="5"/>
        </w:numPr>
      </w:pPr>
      <w:r>
        <w:t>What specific things can we do as global citizens to show our empathy and to enact change in the world?</w:t>
      </w:r>
    </w:p>
    <w:p w14:paraId="71848CDB" w14:textId="77777777" w:rsidR="008A487B" w:rsidRDefault="008A487B" w:rsidP="00765A4E"/>
    <w:p w14:paraId="051C90B1" w14:textId="77777777" w:rsidR="003F3152" w:rsidRDefault="003F3152" w:rsidP="00765A4E"/>
    <w:p w14:paraId="33E795C4" w14:textId="77777777" w:rsidR="003F3152" w:rsidRDefault="003F3152" w:rsidP="00765A4E"/>
    <w:p w14:paraId="56695446" w14:textId="77777777" w:rsidR="003F3152" w:rsidRPr="00243BCE" w:rsidRDefault="003F3152" w:rsidP="003F3152">
      <w:pPr>
        <w:spacing w:after="0"/>
        <w:rPr>
          <w:b/>
          <w:bCs/>
          <w:sz w:val="24"/>
          <w:szCs w:val="24"/>
        </w:rPr>
      </w:pPr>
      <w:r w:rsidRPr="00243BCE">
        <w:rPr>
          <w:rFonts w:hint="eastAsia"/>
          <w:b/>
          <w:bCs/>
          <w:sz w:val="24"/>
          <w:szCs w:val="24"/>
        </w:rPr>
        <w:lastRenderedPageBreak/>
        <w:t xml:space="preserve">Supplementary </w:t>
      </w:r>
      <w:r>
        <w:rPr>
          <w:rFonts w:hint="eastAsia"/>
          <w:b/>
          <w:bCs/>
          <w:sz w:val="24"/>
          <w:szCs w:val="24"/>
        </w:rPr>
        <w:t xml:space="preserve">Reading and Viewing </w:t>
      </w:r>
      <w:r w:rsidRPr="00243BCE">
        <w:rPr>
          <w:rFonts w:hint="eastAsia"/>
          <w:b/>
          <w:bCs/>
          <w:sz w:val="24"/>
          <w:szCs w:val="24"/>
        </w:rPr>
        <w:t xml:space="preserve">Materials on Comfort Women </w:t>
      </w:r>
    </w:p>
    <w:p w14:paraId="21D2D3A1" w14:textId="77777777" w:rsidR="003F3152" w:rsidRPr="00E0646A" w:rsidRDefault="003F3152" w:rsidP="003F3152">
      <w:pPr>
        <w:spacing w:after="0"/>
      </w:pPr>
      <w:r w:rsidRPr="00E0646A">
        <w:t>P</w:t>
      </w:r>
      <w:r w:rsidRPr="00E0646A">
        <w:rPr>
          <w:rFonts w:hint="eastAsia"/>
        </w:rPr>
        <w:t xml:space="preserve">repared by </w:t>
      </w:r>
      <w:proofErr w:type="spellStart"/>
      <w:r w:rsidRPr="00E0646A">
        <w:rPr>
          <w:rFonts w:hint="eastAsia"/>
        </w:rPr>
        <w:t>Chungmoo</w:t>
      </w:r>
      <w:proofErr w:type="spellEnd"/>
      <w:r w:rsidRPr="00E0646A">
        <w:rPr>
          <w:rFonts w:hint="eastAsia"/>
        </w:rPr>
        <w:t xml:space="preserve"> Choi</w:t>
      </w:r>
      <w:r>
        <w:rPr>
          <w:rFonts w:hint="eastAsia"/>
        </w:rPr>
        <w:t>, UCI</w:t>
      </w:r>
    </w:p>
    <w:p w14:paraId="300D84EE" w14:textId="77777777" w:rsidR="003F3152" w:rsidRDefault="003F3152" w:rsidP="003F3152">
      <w:pPr>
        <w:rPr>
          <w:b/>
          <w:bCs/>
          <w:color w:val="0070C0"/>
          <w:u w:val="single"/>
        </w:rPr>
      </w:pPr>
    </w:p>
    <w:p w14:paraId="11B17635" w14:textId="77777777" w:rsidR="003F3152" w:rsidRPr="00D973BC" w:rsidRDefault="003F3152" w:rsidP="003F3152">
      <w:pPr>
        <w:rPr>
          <w:b/>
          <w:bCs/>
          <w:color w:val="0070C0"/>
          <w:u w:val="single"/>
        </w:rPr>
      </w:pPr>
      <w:r w:rsidRPr="00D973BC">
        <w:rPr>
          <w:rFonts w:hint="eastAsia"/>
          <w:b/>
          <w:bCs/>
          <w:color w:val="0070C0"/>
          <w:u w:val="single"/>
        </w:rPr>
        <w:t xml:space="preserve">Article </w:t>
      </w:r>
    </w:p>
    <w:p w14:paraId="60107744" w14:textId="77777777" w:rsidR="003F3152" w:rsidRPr="00F230B3" w:rsidRDefault="003F3152" w:rsidP="003F3152">
      <w:pPr>
        <w:spacing w:after="120"/>
      </w:pPr>
      <w:r>
        <w:rPr>
          <w:rFonts w:hint="eastAsia"/>
        </w:rPr>
        <w:t xml:space="preserve">Chin Sung Chung, </w:t>
      </w:r>
      <w:r>
        <w:t>“</w:t>
      </w:r>
      <w:r>
        <w:rPr>
          <w:rFonts w:hint="eastAsia"/>
        </w:rPr>
        <w:t>The Origin and Development of the Military Sexual Slavery Problem in Imperial Japan,</w:t>
      </w:r>
      <w:r>
        <w:t>”</w:t>
      </w:r>
      <w:r>
        <w:rPr>
          <w:rFonts w:hint="eastAsia"/>
        </w:rPr>
        <w:t xml:space="preserve"> in the journal </w:t>
      </w:r>
      <w:r w:rsidRPr="00D973BC">
        <w:rPr>
          <w:rFonts w:hint="eastAsia"/>
          <w:i/>
          <w:iCs/>
        </w:rPr>
        <w:t>positions</w:t>
      </w:r>
      <w:r>
        <w:rPr>
          <w:rFonts w:hint="eastAsia"/>
        </w:rPr>
        <w:t xml:space="preserve"> 5:1 (1997) </w:t>
      </w:r>
      <w:r>
        <w:t>–</w:t>
      </w:r>
      <w:r>
        <w:rPr>
          <w:rFonts w:hint="eastAsia"/>
        </w:rPr>
        <w:t xml:space="preserve"> Chung</w:t>
      </w:r>
      <w:r>
        <w:t>’</w:t>
      </w:r>
      <w:r>
        <w:rPr>
          <w:rFonts w:hint="eastAsia"/>
        </w:rPr>
        <w:t xml:space="preserve">s article is included in the journal </w:t>
      </w:r>
      <w:r w:rsidRPr="00E0646A">
        <w:rPr>
          <w:rFonts w:hint="eastAsia"/>
          <w:i/>
          <w:iCs/>
        </w:rPr>
        <w:t>positions</w:t>
      </w:r>
      <w:r>
        <w:rPr>
          <w:rFonts w:hint="eastAsia"/>
        </w:rPr>
        <w:t xml:space="preserve"> special issue on Comfort Women titled, </w:t>
      </w:r>
      <w:r w:rsidRPr="00D973BC">
        <w:rPr>
          <w:rFonts w:hint="eastAsia"/>
          <w:i/>
          <w:iCs/>
        </w:rPr>
        <w:t>Colonialism, War, and Sex</w:t>
      </w:r>
      <w:r>
        <w:rPr>
          <w:rFonts w:hint="eastAsia"/>
        </w:rPr>
        <w:t xml:space="preserve"> edited by </w:t>
      </w:r>
      <w:proofErr w:type="spellStart"/>
      <w:r>
        <w:rPr>
          <w:rFonts w:hint="eastAsia"/>
        </w:rPr>
        <w:t>Chungmoo</w:t>
      </w:r>
      <w:proofErr w:type="spellEnd"/>
      <w:r>
        <w:rPr>
          <w:rFonts w:hint="eastAsia"/>
        </w:rPr>
        <w:t xml:space="preserve"> Choi</w:t>
      </w:r>
    </w:p>
    <w:p w14:paraId="72BC4564" w14:textId="77777777" w:rsidR="003F3152" w:rsidRDefault="003F3152" w:rsidP="003F3152">
      <w:pPr>
        <w:spacing w:after="120"/>
        <w:rPr>
          <w:u w:val="single"/>
        </w:rPr>
      </w:pPr>
    </w:p>
    <w:p w14:paraId="3BBEF76D" w14:textId="77777777" w:rsidR="003F3152" w:rsidRDefault="003F3152" w:rsidP="003F3152">
      <w:pPr>
        <w:spacing w:after="120"/>
      </w:pPr>
      <w:r w:rsidRPr="00D973BC">
        <w:rPr>
          <w:rFonts w:hint="eastAsia"/>
          <w:b/>
          <w:bCs/>
          <w:color w:val="0070C0"/>
          <w:u w:val="single"/>
        </w:rPr>
        <w:t>Documentary Films</w:t>
      </w:r>
      <w:r w:rsidRPr="00D973BC">
        <w:rPr>
          <w:rFonts w:hint="eastAsia"/>
          <w:color w:val="0070C0"/>
        </w:rPr>
        <w:t xml:space="preserve"> </w:t>
      </w:r>
      <w:r w:rsidRPr="009A27B3">
        <w:rPr>
          <w:rFonts w:hint="eastAsia"/>
        </w:rPr>
        <w:t>(DVD available):</w:t>
      </w:r>
    </w:p>
    <w:p w14:paraId="2826F23B" w14:textId="77777777" w:rsidR="003F3152" w:rsidRDefault="003F3152" w:rsidP="003F3152">
      <w:proofErr w:type="spellStart"/>
      <w:r>
        <w:rPr>
          <w:rFonts w:hint="eastAsia"/>
        </w:rPr>
        <w:t>Byun</w:t>
      </w:r>
      <w:proofErr w:type="spellEnd"/>
      <w:r>
        <w:rPr>
          <w:rFonts w:hint="eastAsia"/>
        </w:rPr>
        <w:t xml:space="preserve"> Young-</w:t>
      </w:r>
      <w:proofErr w:type="spellStart"/>
      <w:r>
        <w:rPr>
          <w:rFonts w:hint="eastAsia"/>
        </w:rPr>
        <w:t>joo</w:t>
      </w:r>
      <w:proofErr w:type="spellEnd"/>
      <w:r>
        <w:rPr>
          <w:rFonts w:hint="eastAsia"/>
        </w:rPr>
        <w:t xml:space="preserve">, </w:t>
      </w:r>
      <w:r w:rsidRPr="000435F8">
        <w:rPr>
          <w:rFonts w:hint="eastAsia"/>
          <w:i/>
          <w:iCs/>
        </w:rPr>
        <w:t>The Murmuring</w:t>
      </w:r>
      <w:r>
        <w:rPr>
          <w:rFonts w:hint="eastAsia"/>
        </w:rPr>
        <w:t xml:space="preserve"> (1995) </w:t>
      </w:r>
    </w:p>
    <w:p w14:paraId="79278EE8" w14:textId="77777777" w:rsidR="003F3152" w:rsidRDefault="003F3152" w:rsidP="003F3152">
      <w:pPr>
        <w:spacing w:after="120"/>
      </w:pPr>
      <w:proofErr w:type="spellStart"/>
      <w:r>
        <w:rPr>
          <w:rFonts w:hint="eastAsia"/>
        </w:rPr>
        <w:t>Byun</w:t>
      </w:r>
      <w:proofErr w:type="spellEnd"/>
      <w:r>
        <w:rPr>
          <w:rFonts w:hint="eastAsia"/>
        </w:rPr>
        <w:t xml:space="preserve"> Young-</w:t>
      </w:r>
      <w:proofErr w:type="spellStart"/>
      <w:r>
        <w:rPr>
          <w:rFonts w:hint="eastAsia"/>
        </w:rPr>
        <w:t>joo</w:t>
      </w:r>
      <w:proofErr w:type="spellEnd"/>
      <w:proofErr w:type="gramStart"/>
      <w:r>
        <w:rPr>
          <w:rFonts w:hint="eastAsia"/>
        </w:rPr>
        <w:t xml:space="preserve">,   </w:t>
      </w:r>
      <w:r w:rsidRPr="000435F8">
        <w:rPr>
          <w:rFonts w:hint="eastAsia"/>
          <w:i/>
          <w:iCs/>
        </w:rPr>
        <w:t>Habitual</w:t>
      </w:r>
      <w:proofErr w:type="gramEnd"/>
      <w:r w:rsidRPr="000435F8">
        <w:rPr>
          <w:rFonts w:hint="eastAsia"/>
          <w:i/>
          <w:iCs/>
        </w:rPr>
        <w:t xml:space="preserve"> Sadness</w:t>
      </w:r>
      <w:r>
        <w:rPr>
          <w:rFonts w:hint="eastAsia"/>
        </w:rPr>
        <w:t xml:space="preserve"> (1997)</w:t>
      </w:r>
    </w:p>
    <w:p w14:paraId="7DA25370" w14:textId="77777777" w:rsidR="003F3152" w:rsidRDefault="003F3152" w:rsidP="003F3152">
      <w:pPr>
        <w:spacing w:after="120"/>
        <w:rPr>
          <w:u w:val="single"/>
        </w:rPr>
      </w:pPr>
    </w:p>
    <w:p w14:paraId="5767E4F3" w14:textId="77777777" w:rsidR="003F3152" w:rsidRPr="000435F8" w:rsidRDefault="003F3152" w:rsidP="003F3152">
      <w:pPr>
        <w:spacing w:after="120"/>
        <w:rPr>
          <w:u w:val="single"/>
        </w:rPr>
      </w:pPr>
      <w:r w:rsidRPr="00D973BC">
        <w:rPr>
          <w:rFonts w:hint="eastAsia"/>
          <w:b/>
          <w:bCs/>
          <w:color w:val="0070C0"/>
          <w:u w:val="single"/>
        </w:rPr>
        <w:t>Feature films</w:t>
      </w:r>
      <w:r w:rsidRPr="00D973BC">
        <w:rPr>
          <w:rFonts w:hint="eastAsia"/>
          <w:color w:val="0070C0"/>
          <w:u w:val="single"/>
        </w:rPr>
        <w:t xml:space="preserve"> </w:t>
      </w:r>
      <w:r>
        <w:rPr>
          <w:rFonts w:hint="eastAsia"/>
        </w:rPr>
        <w:t>(rental available at</w:t>
      </w:r>
      <w:r w:rsidRPr="009A27B3">
        <w:rPr>
          <w:rFonts w:hint="eastAsia"/>
        </w:rPr>
        <w:t xml:space="preserve"> </w:t>
      </w:r>
      <w:proofErr w:type="spellStart"/>
      <w:r w:rsidRPr="009A27B3">
        <w:rPr>
          <w:rFonts w:hint="eastAsia"/>
        </w:rPr>
        <w:t>IMDb</w:t>
      </w:r>
      <w:proofErr w:type="spellEnd"/>
      <w:r w:rsidRPr="009A27B3">
        <w:rPr>
          <w:rFonts w:hint="eastAsia"/>
        </w:rPr>
        <w:t>)</w:t>
      </w:r>
      <w:r>
        <w:rPr>
          <w:rFonts w:hint="eastAsia"/>
        </w:rPr>
        <w:t>:</w:t>
      </w:r>
    </w:p>
    <w:p w14:paraId="47C72275" w14:textId="77777777" w:rsidR="003F3152" w:rsidRDefault="003F3152" w:rsidP="003F3152">
      <w:r>
        <w:rPr>
          <w:rFonts w:hint="eastAsia"/>
        </w:rPr>
        <w:t xml:space="preserve">Min </w:t>
      </w:r>
      <w:proofErr w:type="spellStart"/>
      <w:r>
        <w:rPr>
          <w:rFonts w:hint="eastAsia"/>
        </w:rPr>
        <w:t>Kyu</w:t>
      </w:r>
      <w:proofErr w:type="spellEnd"/>
      <w:r>
        <w:rPr>
          <w:rFonts w:hint="eastAsia"/>
        </w:rPr>
        <w:t xml:space="preserve">-dong, </w:t>
      </w:r>
      <w:proofErr w:type="spellStart"/>
      <w:r w:rsidRPr="000435F8">
        <w:rPr>
          <w:rFonts w:hint="eastAsia"/>
          <w:i/>
          <w:iCs/>
        </w:rPr>
        <w:t>Herstory</w:t>
      </w:r>
      <w:proofErr w:type="spellEnd"/>
      <w:r>
        <w:rPr>
          <w:rFonts w:hint="eastAsia"/>
        </w:rPr>
        <w:t xml:space="preserve"> (2018)  </w:t>
      </w:r>
      <w:r>
        <w:t>–</w:t>
      </w:r>
      <w:r>
        <w:rPr>
          <w:rFonts w:hint="eastAsia"/>
        </w:rPr>
        <w:t xml:space="preserve"> based on a true story of Korean comfort women</w:t>
      </w:r>
      <w:r>
        <w:t>’</w:t>
      </w:r>
      <w:r>
        <w:rPr>
          <w:rFonts w:hint="eastAsia"/>
        </w:rPr>
        <w:t xml:space="preserve">s legal battle and the only victory against the Japanese government. </w:t>
      </w:r>
    </w:p>
    <w:p w14:paraId="3D81B6B9" w14:textId="77777777" w:rsidR="003F3152" w:rsidRDefault="003F3152" w:rsidP="003F3152">
      <w:pPr>
        <w:spacing w:after="120"/>
      </w:pPr>
      <w:r>
        <w:rPr>
          <w:rFonts w:hint="eastAsia"/>
        </w:rPr>
        <w:t xml:space="preserve">Kim </w:t>
      </w:r>
      <w:proofErr w:type="spellStart"/>
      <w:r>
        <w:rPr>
          <w:rFonts w:hint="eastAsia"/>
        </w:rPr>
        <w:t>Hyeong-sok</w:t>
      </w:r>
      <w:proofErr w:type="spellEnd"/>
      <w:r>
        <w:rPr>
          <w:rFonts w:hint="eastAsia"/>
        </w:rPr>
        <w:t xml:space="preserve">, </w:t>
      </w:r>
      <w:r w:rsidRPr="000435F8">
        <w:rPr>
          <w:rFonts w:hint="eastAsia"/>
          <w:i/>
          <w:iCs/>
        </w:rPr>
        <w:t>I Can Speak</w:t>
      </w:r>
      <w:r>
        <w:rPr>
          <w:rFonts w:hint="eastAsia"/>
        </w:rPr>
        <w:t xml:space="preserve"> (2016)</w:t>
      </w:r>
    </w:p>
    <w:p w14:paraId="344BB757" w14:textId="77777777" w:rsidR="003F3152" w:rsidRDefault="003F3152" w:rsidP="003F3152">
      <w:pPr>
        <w:spacing w:after="120"/>
        <w:rPr>
          <w:u w:val="single"/>
        </w:rPr>
      </w:pPr>
    </w:p>
    <w:p w14:paraId="57C5602B" w14:textId="77777777" w:rsidR="003F3152" w:rsidRPr="00D973BC" w:rsidRDefault="003F3152" w:rsidP="003F3152">
      <w:pPr>
        <w:spacing w:after="120"/>
        <w:rPr>
          <w:b/>
          <w:bCs/>
          <w:color w:val="0070C0"/>
          <w:u w:val="single"/>
        </w:rPr>
      </w:pPr>
      <w:r w:rsidRPr="00D973BC">
        <w:rPr>
          <w:rFonts w:hint="eastAsia"/>
          <w:b/>
          <w:bCs/>
          <w:color w:val="0070C0"/>
          <w:u w:val="single"/>
        </w:rPr>
        <w:t>Novels</w:t>
      </w:r>
    </w:p>
    <w:p w14:paraId="4A072A1C" w14:textId="77777777" w:rsidR="003F3152" w:rsidRPr="00CD56A7" w:rsidRDefault="003F3152" w:rsidP="003F3152">
      <w:r>
        <w:rPr>
          <w:rFonts w:hint="eastAsia"/>
        </w:rPr>
        <w:t xml:space="preserve">Nora </w:t>
      </w:r>
      <w:proofErr w:type="spellStart"/>
      <w:r>
        <w:rPr>
          <w:rFonts w:hint="eastAsia"/>
        </w:rPr>
        <w:t>Okja</w:t>
      </w:r>
      <w:proofErr w:type="spellEnd"/>
      <w:r>
        <w:rPr>
          <w:rFonts w:hint="eastAsia"/>
        </w:rPr>
        <w:t xml:space="preserve"> Keller, </w:t>
      </w:r>
      <w:r w:rsidRPr="005B621C">
        <w:rPr>
          <w:rFonts w:hint="eastAsia"/>
          <w:i/>
          <w:iCs/>
        </w:rPr>
        <w:t>Comfort Woman</w:t>
      </w:r>
      <w:r>
        <w:rPr>
          <w:rFonts w:hint="eastAsia"/>
          <w:i/>
          <w:iCs/>
        </w:rPr>
        <w:t xml:space="preserve"> </w:t>
      </w:r>
      <w:r w:rsidRPr="00CD56A7">
        <w:rPr>
          <w:rFonts w:hint="eastAsia"/>
        </w:rPr>
        <w:t>(Penguin Books, 1998)</w:t>
      </w:r>
    </w:p>
    <w:p w14:paraId="0FE761DF" w14:textId="77777777" w:rsidR="003F3152" w:rsidRPr="005B621C" w:rsidRDefault="003F3152" w:rsidP="003F3152">
      <w:pPr>
        <w:spacing w:after="120"/>
      </w:pPr>
      <w:r>
        <w:rPr>
          <w:rFonts w:hint="eastAsia"/>
        </w:rPr>
        <w:t xml:space="preserve">Mary Lynn </w:t>
      </w:r>
      <w:proofErr w:type="spellStart"/>
      <w:r>
        <w:rPr>
          <w:rFonts w:hint="eastAsia"/>
        </w:rPr>
        <w:t>Bracht</w:t>
      </w:r>
      <w:proofErr w:type="spellEnd"/>
      <w:r>
        <w:rPr>
          <w:rFonts w:hint="eastAsia"/>
        </w:rPr>
        <w:t xml:space="preserve">, </w:t>
      </w:r>
      <w:r w:rsidRPr="00CD56A7">
        <w:rPr>
          <w:rFonts w:hint="eastAsia"/>
          <w:i/>
          <w:iCs/>
        </w:rPr>
        <w:t>White Chrysanthemum</w:t>
      </w:r>
      <w:r>
        <w:rPr>
          <w:rFonts w:hint="eastAsia"/>
        </w:rPr>
        <w:t xml:space="preserve"> (G .P. </w:t>
      </w:r>
      <w:proofErr w:type="spellStart"/>
      <w:r>
        <w:rPr>
          <w:rFonts w:hint="eastAsia"/>
        </w:rPr>
        <w:t>Putnum</w:t>
      </w:r>
      <w:r>
        <w:t>’</w:t>
      </w:r>
      <w:r>
        <w:rPr>
          <w:rFonts w:hint="eastAsia"/>
        </w:rPr>
        <w:t>s</w:t>
      </w:r>
      <w:proofErr w:type="spellEnd"/>
      <w:r>
        <w:rPr>
          <w:rFonts w:hint="eastAsia"/>
        </w:rPr>
        <w:t xml:space="preserve"> Sons, 2018) </w:t>
      </w:r>
    </w:p>
    <w:p w14:paraId="3AA2587E" w14:textId="77777777" w:rsidR="003F3152" w:rsidRDefault="003F3152" w:rsidP="003F3152">
      <w:pPr>
        <w:spacing w:after="120"/>
      </w:pPr>
    </w:p>
    <w:p w14:paraId="0129A142" w14:textId="77777777" w:rsidR="003F3152" w:rsidRPr="00D973BC" w:rsidRDefault="003F3152" w:rsidP="003F3152">
      <w:pPr>
        <w:spacing w:after="120"/>
        <w:rPr>
          <w:b/>
          <w:bCs/>
          <w:color w:val="0070C0"/>
          <w:u w:val="single"/>
        </w:rPr>
      </w:pPr>
      <w:r w:rsidRPr="00D973BC">
        <w:rPr>
          <w:rFonts w:hint="eastAsia"/>
          <w:b/>
          <w:bCs/>
          <w:color w:val="0070C0"/>
          <w:u w:val="single"/>
        </w:rPr>
        <w:t>Oral History</w:t>
      </w:r>
    </w:p>
    <w:p w14:paraId="351C1F65" w14:textId="77777777" w:rsidR="003F3152" w:rsidRDefault="003F3152" w:rsidP="003F3152">
      <w:r>
        <w:rPr>
          <w:rFonts w:hint="eastAsia"/>
        </w:rPr>
        <w:t xml:space="preserve">Dai </w:t>
      </w:r>
      <w:proofErr w:type="spellStart"/>
      <w:r>
        <w:rPr>
          <w:rFonts w:hint="eastAsia"/>
        </w:rPr>
        <w:t>Sil</w:t>
      </w:r>
      <w:proofErr w:type="spellEnd"/>
      <w:r>
        <w:rPr>
          <w:rFonts w:hint="eastAsia"/>
        </w:rPr>
        <w:t xml:space="preserve"> Kim Gibson, </w:t>
      </w:r>
      <w:r w:rsidRPr="005B621C">
        <w:rPr>
          <w:rFonts w:hint="eastAsia"/>
          <w:i/>
          <w:iCs/>
        </w:rPr>
        <w:t>Silence Broken</w:t>
      </w:r>
      <w:r>
        <w:rPr>
          <w:rFonts w:hint="eastAsia"/>
        </w:rPr>
        <w:t xml:space="preserve"> (Mid-Prairie Books, 1999)</w:t>
      </w:r>
    </w:p>
    <w:p w14:paraId="12ED24EF" w14:textId="77777777" w:rsidR="003F3152" w:rsidRDefault="003F3152" w:rsidP="003F3152">
      <w:pPr>
        <w:spacing w:after="120"/>
      </w:pPr>
      <w:r>
        <w:rPr>
          <w:rFonts w:hint="eastAsia"/>
        </w:rPr>
        <w:t xml:space="preserve">The Korean Council for Women Drafted for Military Sexual Slavery by Japan, </w:t>
      </w:r>
      <w:r w:rsidRPr="005B621C">
        <w:rPr>
          <w:rFonts w:hint="eastAsia"/>
          <w:i/>
          <w:iCs/>
        </w:rPr>
        <w:t>True Stories of Korean Comfort Women</w:t>
      </w:r>
      <w:r>
        <w:rPr>
          <w:rFonts w:hint="eastAsia"/>
        </w:rPr>
        <w:t xml:space="preserve"> (</w:t>
      </w:r>
      <w:proofErr w:type="spellStart"/>
      <w:r>
        <w:rPr>
          <w:rFonts w:hint="eastAsia"/>
        </w:rPr>
        <w:t>Cassell</w:t>
      </w:r>
      <w:proofErr w:type="spellEnd"/>
      <w:r>
        <w:rPr>
          <w:rFonts w:hint="eastAsia"/>
        </w:rPr>
        <w:t>, 1996)</w:t>
      </w:r>
    </w:p>
    <w:p w14:paraId="2EAEAF7E" w14:textId="77777777" w:rsidR="003F3152" w:rsidRDefault="003F3152" w:rsidP="003F3152">
      <w:pPr>
        <w:spacing w:after="120"/>
      </w:pPr>
    </w:p>
    <w:p w14:paraId="7E8F3B9D" w14:textId="77777777" w:rsidR="003F3152" w:rsidRPr="00D973BC" w:rsidRDefault="003F3152" w:rsidP="003F3152">
      <w:pPr>
        <w:spacing w:after="120"/>
        <w:rPr>
          <w:b/>
          <w:bCs/>
          <w:color w:val="0070C0"/>
          <w:u w:val="single"/>
        </w:rPr>
      </w:pPr>
      <w:r w:rsidRPr="00D973BC">
        <w:rPr>
          <w:rFonts w:hint="eastAsia"/>
          <w:b/>
          <w:bCs/>
          <w:color w:val="0070C0"/>
          <w:u w:val="single"/>
        </w:rPr>
        <w:t>Pre-Comfort Women history</w:t>
      </w:r>
      <w:r>
        <w:rPr>
          <w:rFonts w:hint="eastAsia"/>
          <w:b/>
          <w:bCs/>
          <w:color w:val="0070C0"/>
          <w:u w:val="single"/>
        </w:rPr>
        <w:t xml:space="preserve"> of Japan</w:t>
      </w:r>
      <w:r>
        <w:rPr>
          <w:b/>
          <w:bCs/>
          <w:color w:val="0070C0"/>
          <w:u w:val="single"/>
        </w:rPr>
        <w:t>’</w:t>
      </w:r>
      <w:r>
        <w:rPr>
          <w:rFonts w:hint="eastAsia"/>
          <w:b/>
          <w:bCs/>
          <w:color w:val="0070C0"/>
          <w:u w:val="single"/>
        </w:rPr>
        <w:t>s overseas brothels</w:t>
      </w:r>
    </w:p>
    <w:p w14:paraId="57EEFF7D" w14:textId="77777777" w:rsidR="003F3152" w:rsidRDefault="003F3152" w:rsidP="003F3152">
      <w:pPr>
        <w:rPr>
          <w:rFonts w:cstheme="minorHAnsi"/>
          <w:color w:val="000000"/>
        </w:rPr>
      </w:pPr>
      <w:r w:rsidRPr="00F230B3">
        <w:rPr>
          <w:rFonts w:cstheme="minorHAnsi"/>
          <w:color w:val="000000"/>
          <w:shd w:val="clear" w:color="auto" w:fill="FFFFFF"/>
        </w:rPr>
        <w:t>Yamazaki Tomoko, &lt;Sandakan Brothel 8&gt;:</w:t>
      </w:r>
      <w:r w:rsidRPr="00F230B3">
        <w:rPr>
          <w:rFonts w:cstheme="minorHAnsi"/>
          <w:color w:val="000000"/>
        </w:rPr>
        <w:br/>
      </w:r>
      <w:r>
        <w:fldChar w:fldCharType="begin"/>
      </w:r>
      <w:r>
        <w:instrText xml:space="preserve"> HYPERLINK "http://intersections.anu.edu.au/issue5/sandakan.html" \t "_blank" </w:instrText>
      </w:r>
      <w:r>
        <w:fldChar w:fldCharType="separate"/>
      </w:r>
      <w:r w:rsidRPr="00E0646A">
        <w:rPr>
          <w:rStyle w:val="Hyperlink"/>
          <w:rFonts w:cstheme="minorHAnsi"/>
          <w:color w:val="0000CC"/>
          <w:shd w:val="clear" w:color="auto" w:fill="FFFFFF"/>
        </w:rPr>
        <w:t>http://intersections.anu.edu.au/issue5/sandakan.html</w:t>
      </w:r>
      <w:r>
        <w:rPr>
          <w:rStyle w:val="Hyperlink"/>
          <w:rFonts w:cstheme="minorHAnsi"/>
          <w:color w:val="0000CC"/>
          <w:shd w:val="clear" w:color="auto" w:fill="FFFFFF"/>
        </w:rPr>
        <w:fldChar w:fldCharType="end"/>
      </w:r>
      <w:r w:rsidRPr="00E0646A">
        <w:rPr>
          <w:rFonts w:cstheme="minorHAnsi"/>
          <w:color w:val="000000"/>
        </w:rPr>
        <w:br/>
      </w:r>
    </w:p>
    <w:p w14:paraId="06CC53FA" w14:textId="77777777" w:rsidR="003F3152" w:rsidRPr="00E0646A" w:rsidRDefault="003F3152" w:rsidP="003F3152">
      <w:pPr>
        <w:rPr>
          <w:rFonts w:cstheme="minorHAnsi"/>
        </w:rPr>
      </w:pPr>
      <w:r w:rsidRPr="00E0646A">
        <w:rPr>
          <w:rFonts w:cstheme="minorHAnsi"/>
          <w:color w:val="000000"/>
        </w:rPr>
        <w:t xml:space="preserve">(Movie </w:t>
      </w:r>
      <w:r w:rsidRPr="00E0646A">
        <w:rPr>
          <w:rFonts w:cstheme="minorHAnsi"/>
          <w:color w:val="000000"/>
          <w:shd w:val="clear" w:color="auto" w:fill="FFFFFF"/>
        </w:rPr>
        <w:t>based on this story: &lt;Sandakan No. 8&gt;</w:t>
      </w:r>
      <w:r>
        <w:rPr>
          <w:rFonts w:cstheme="minorHAnsi" w:hint="eastAsia"/>
          <w:color w:val="000000"/>
          <w:shd w:val="clear" w:color="auto" w:fill="FFFFFF"/>
        </w:rPr>
        <w:t xml:space="preserve"> - available in DVD)</w:t>
      </w:r>
    </w:p>
    <w:p w14:paraId="67BE5112" w14:textId="77777777" w:rsidR="003F3152" w:rsidRDefault="003F3152" w:rsidP="00765A4E"/>
    <w:p w14:paraId="0B3902AC" w14:textId="77777777" w:rsidR="008A487B" w:rsidRDefault="008A487B" w:rsidP="00765A4E"/>
    <w:p w14:paraId="25283FE0" w14:textId="77777777" w:rsidR="008A487B" w:rsidRPr="00765A4E" w:rsidRDefault="008A487B" w:rsidP="00765A4E">
      <w:r w:rsidRPr="009D5B57">
        <w:rPr>
          <w:sz w:val="20"/>
        </w:rPr>
        <w:t xml:space="preserve"> </w:t>
      </w:r>
    </w:p>
    <w:sectPr w:rsidR="008A487B" w:rsidRPr="00765A4E" w:rsidSect="008061D0">
      <w:pgSz w:w="12240" w:h="15840"/>
      <w:pgMar w:top="1008" w:right="864" w:bottom="576"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w:altName w:val="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D79AC"/>
    <w:multiLevelType w:val="hybridMultilevel"/>
    <w:tmpl w:val="FFBA23A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31DD34BA"/>
    <w:multiLevelType w:val="hybridMultilevel"/>
    <w:tmpl w:val="597EB4B8"/>
    <w:lvl w:ilvl="0" w:tplc="04090001">
      <w:start w:val="1"/>
      <w:numFmt w:val="bullet"/>
      <w:lvlText w:val=""/>
      <w:lvlJc w:val="left"/>
      <w:pPr>
        <w:ind w:left="720" w:hanging="360"/>
      </w:pPr>
      <w:rPr>
        <w:rFonts w:ascii="Symbol" w:hAnsi="Symbol"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FE15271"/>
    <w:multiLevelType w:val="hybridMultilevel"/>
    <w:tmpl w:val="3244E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8843FB6"/>
    <w:multiLevelType w:val="hybridMultilevel"/>
    <w:tmpl w:val="B4385E96"/>
    <w:lvl w:ilvl="0" w:tplc="04090001">
      <w:start w:val="1"/>
      <w:numFmt w:val="bullet"/>
      <w:lvlText w:val=""/>
      <w:lvlJc w:val="left"/>
      <w:pPr>
        <w:ind w:left="360" w:hanging="360"/>
      </w:pPr>
      <w:rPr>
        <w:rFonts w:ascii="Symbol" w:hAnsi="Symbol"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79FB716C"/>
    <w:multiLevelType w:val="hybridMultilevel"/>
    <w:tmpl w:val="FFE0E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0FE7"/>
    <w:rsid w:val="001039BC"/>
    <w:rsid w:val="0035750E"/>
    <w:rsid w:val="003A3C60"/>
    <w:rsid w:val="003F3152"/>
    <w:rsid w:val="004B4237"/>
    <w:rsid w:val="00541E06"/>
    <w:rsid w:val="005E2D16"/>
    <w:rsid w:val="006B0FE7"/>
    <w:rsid w:val="006D6E14"/>
    <w:rsid w:val="00765A4E"/>
    <w:rsid w:val="007F34B9"/>
    <w:rsid w:val="008061D0"/>
    <w:rsid w:val="00871829"/>
    <w:rsid w:val="008A487B"/>
    <w:rsid w:val="00981CC1"/>
    <w:rsid w:val="009B0565"/>
    <w:rsid w:val="009D5B57"/>
    <w:rsid w:val="00A43DE4"/>
    <w:rsid w:val="00AB239F"/>
    <w:rsid w:val="00B77A57"/>
    <w:rsid w:val="00B903EA"/>
    <w:rsid w:val="00BA6D97"/>
    <w:rsid w:val="00CC6B12"/>
    <w:rsid w:val="00D81228"/>
    <w:rsid w:val="00DD1722"/>
    <w:rsid w:val="00DD43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FA95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65A4E"/>
    <w:rPr>
      <w:color w:val="0563C1" w:themeColor="hyperlink"/>
      <w:u w:val="single"/>
    </w:rPr>
  </w:style>
  <w:style w:type="table" w:styleId="TableGrid">
    <w:name w:val="Table Grid"/>
    <w:basedOn w:val="TableNormal"/>
    <w:uiPriority w:val="39"/>
    <w:rsid w:val="00765A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65A4E"/>
    <w:pPr>
      <w:ind w:left="720"/>
      <w:contextualSpacing/>
    </w:pPr>
  </w:style>
  <w:style w:type="paragraph" w:styleId="NormalWeb">
    <w:name w:val="Normal (Web)"/>
    <w:basedOn w:val="Normal"/>
    <w:uiPriority w:val="99"/>
    <w:semiHidden/>
    <w:unhideWhenUsed/>
    <w:rsid w:val="007F34B9"/>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CC6B12"/>
    <w:rPr>
      <w:color w:val="954F72" w:themeColor="followedHyperlink"/>
      <w:u w:val="single"/>
    </w:rPr>
  </w:style>
  <w:style w:type="paragraph" w:styleId="BalloonText">
    <w:name w:val="Balloon Text"/>
    <w:basedOn w:val="Normal"/>
    <w:link w:val="BalloonTextChar"/>
    <w:uiPriority w:val="99"/>
    <w:semiHidden/>
    <w:unhideWhenUsed/>
    <w:rsid w:val="006D6E1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D6E14"/>
    <w:rPr>
      <w:rFonts w:ascii="Lucida Grande" w:hAnsi="Lucida Grande" w:cs="Lucida Grande"/>
      <w:sz w:val="18"/>
      <w:szCs w:val="18"/>
    </w:rPr>
  </w:style>
  <w:style w:type="paragraph" w:styleId="NoSpacing">
    <w:name w:val="No Spacing"/>
    <w:basedOn w:val="Normal"/>
    <w:link w:val="NoSpacingChar"/>
    <w:uiPriority w:val="1"/>
    <w:qFormat/>
    <w:rsid w:val="003F3152"/>
    <w:pPr>
      <w:spacing w:after="0" w:line="240" w:lineRule="auto"/>
    </w:pPr>
    <w:rPr>
      <w:rFonts w:ascii="Times New Roman" w:hAnsi="Times New Roman" w:cs="Times New Roman"/>
      <w:sz w:val="24"/>
      <w:szCs w:val="24"/>
    </w:rPr>
  </w:style>
  <w:style w:type="character" w:customStyle="1" w:styleId="NoSpacingChar">
    <w:name w:val="No Spacing Char"/>
    <w:basedOn w:val="DefaultParagraphFont"/>
    <w:link w:val="NoSpacing"/>
    <w:uiPriority w:val="1"/>
    <w:rsid w:val="003F3152"/>
    <w:rPr>
      <w:rFonts w:ascii="Times New Roman" w:hAnsi="Times New Roman" w:cs="Times New Roman"/>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65A4E"/>
    <w:rPr>
      <w:color w:val="0563C1" w:themeColor="hyperlink"/>
      <w:u w:val="single"/>
    </w:rPr>
  </w:style>
  <w:style w:type="table" w:styleId="TableGrid">
    <w:name w:val="Table Grid"/>
    <w:basedOn w:val="TableNormal"/>
    <w:uiPriority w:val="39"/>
    <w:rsid w:val="00765A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65A4E"/>
    <w:pPr>
      <w:ind w:left="720"/>
      <w:contextualSpacing/>
    </w:pPr>
  </w:style>
  <w:style w:type="paragraph" w:styleId="NormalWeb">
    <w:name w:val="Normal (Web)"/>
    <w:basedOn w:val="Normal"/>
    <w:uiPriority w:val="99"/>
    <w:semiHidden/>
    <w:unhideWhenUsed/>
    <w:rsid w:val="007F34B9"/>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CC6B12"/>
    <w:rPr>
      <w:color w:val="954F72" w:themeColor="followedHyperlink"/>
      <w:u w:val="single"/>
    </w:rPr>
  </w:style>
  <w:style w:type="paragraph" w:styleId="BalloonText">
    <w:name w:val="Balloon Text"/>
    <w:basedOn w:val="Normal"/>
    <w:link w:val="BalloonTextChar"/>
    <w:uiPriority w:val="99"/>
    <w:semiHidden/>
    <w:unhideWhenUsed/>
    <w:rsid w:val="006D6E1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D6E14"/>
    <w:rPr>
      <w:rFonts w:ascii="Lucida Grande" w:hAnsi="Lucida Grande" w:cs="Lucida Grande"/>
      <w:sz w:val="18"/>
      <w:szCs w:val="18"/>
    </w:rPr>
  </w:style>
  <w:style w:type="paragraph" w:styleId="NoSpacing">
    <w:name w:val="No Spacing"/>
    <w:basedOn w:val="Normal"/>
    <w:link w:val="NoSpacingChar"/>
    <w:uiPriority w:val="1"/>
    <w:qFormat/>
    <w:rsid w:val="003F3152"/>
    <w:pPr>
      <w:spacing w:after="0" w:line="240" w:lineRule="auto"/>
    </w:pPr>
    <w:rPr>
      <w:rFonts w:ascii="Times New Roman" w:hAnsi="Times New Roman" w:cs="Times New Roman"/>
      <w:sz w:val="24"/>
      <w:szCs w:val="24"/>
    </w:rPr>
  </w:style>
  <w:style w:type="character" w:customStyle="1" w:styleId="NoSpacingChar">
    <w:name w:val="No Spacing Char"/>
    <w:basedOn w:val="DefaultParagraphFont"/>
    <w:link w:val="NoSpacing"/>
    <w:uiPriority w:val="1"/>
    <w:rsid w:val="003F315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5837272">
      <w:bodyDiv w:val="1"/>
      <w:marLeft w:val="0"/>
      <w:marRight w:val="0"/>
      <w:marTop w:val="0"/>
      <w:marBottom w:val="0"/>
      <w:divBdr>
        <w:top w:val="none" w:sz="0" w:space="0" w:color="auto"/>
        <w:left w:val="none" w:sz="0" w:space="0" w:color="auto"/>
        <w:bottom w:val="none" w:sz="0" w:space="0" w:color="auto"/>
        <w:right w:val="none" w:sz="0" w:space="0" w:color="auto"/>
      </w:divBdr>
    </w:div>
    <w:div w:id="1641572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love146.org/love-story/" TargetMode="External"/><Relationship Id="rId12" Type="http://schemas.openxmlformats.org/officeDocument/2006/relationships/hyperlink" Target="https://love146.org/notanumber/"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e4sjf.org/wp-content/uploads/2017/09/Comfort-Women-Lesson-Plan-Ideas.pdf" TargetMode="External"/><Relationship Id="rId7" Type="http://schemas.openxmlformats.org/officeDocument/2006/relationships/image" Target="media/image1.png"/><Relationship Id="rId8" Type="http://schemas.openxmlformats.org/officeDocument/2006/relationships/hyperlink" Target="https://www.youtube.com/watch?v=qsT97ax_Xb0" TargetMode="External"/><Relationship Id="rId9" Type="http://schemas.openxmlformats.org/officeDocument/2006/relationships/image" Target="media/image2.JPG"/><Relationship Id="rId10" Type="http://schemas.openxmlformats.org/officeDocument/2006/relationships/hyperlink" Target="https://www.youtube.com/watch?v=cpaPaJs3L-c&amp;list=PLzkQfVIJun2J2BbbVr0HqbmrTJoOBiv8Y&amp;index=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6</Pages>
  <Words>1834</Words>
  <Characters>10458</Characters>
  <Application>Microsoft Macintosh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OUSD</Company>
  <LinksUpToDate>false</LinksUpToDate>
  <CharactersWithSpaces>12268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Amaya, Courtney</dc:creator>
  <cp:keywords/>
  <dc:description/>
  <cp:lastModifiedBy>Nicole Gilbertson</cp:lastModifiedBy>
  <cp:revision>3</cp:revision>
  <dcterms:created xsi:type="dcterms:W3CDTF">2018-12-10T21:54:00Z</dcterms:created>
  <dcterms:modified xsi:type="dcterms:W3CDTF">2018-12-10T22:03:00Z</dcterms:modified>
</cp:coreProperties>
</file>